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A5BF2A" w14:textId="246077C2" w:rsidR="00C31170" w:rsidRPr="00206AED" w:rsidRDefault="0009455A" w:rsidP="00206AED">
      <w:pPr>
        <w:pStyle w:val="Title"/>
        <w:rPr>
          <w:rFonts w:ascii="Arial Narrow" w:hAnsi="Arial Narrow"/>
          <w:color w:val="000000" w:themeColor="text1"/>
          <w:sz w:val="28"/>
          <w:szCs w:val="28"/>
        </w:rPr>
      </w:pPr>
      <w:r>
        <w:rPr>
          <w:rFonts w:ascii="Arial Narrow" w:hAnsi="Arial Narrow"/>
          <w:color w:val="000000" w:themeColor="text1"/>
          <w:sz w:val="32"/>
          <w:szCs w:val="32"/>
          <w:u w:val="single"/>
        </w:rPr>
        <w:t>Year 9 Options Form</w:t>
      </w:r>
      <w:r w:rsidR="00416482" w:rsidRPr="00E55F40">
        <w:rPr>
          <w:rFonts w:ascii="Arial Narrow" w:hAnsi="Arial Narrow"/>
          <w:color w:val="000000" w:themeColor="text1"/>
          <w:sz w:val="32"/>
          <w:szCs w:val="32"/>
          <w:u w:val="single"/>
        </w:rPr>
        <w:t xml:space="preserve">   -   Starting </w:t>
      </w:r>
      <w:r w:rsidR="000E625D" w:rsidRPr="00E55F40">
        <w:rPr>
          <w:rFonts w:ascii="Arial Narrow" w:hAnsi="Arial Narrow"/>
          <w:color w:val="000000" w:themeColor="text1"/>
          <w:sz w:val="32"/>
          <w:szCs w:val="32"/>
          <w:u w:val="single"/>
        </w:rPr>
        <w:t xml:space="preserve">KS4 </w:t>
      </w:r>
      <w:r w:rsidR="008920AB">
        <w:rPr>
          <w:rFonts w:ascii="Arial Narrow" w:hAnsi="Arial Narrow"/>
          <w:color w:val="000000" w:themeColor="text1"/>
          <w:sz w:val="32"/>
          <w:szCs w:val="32"/>
          <w:u w:val="single"/>
        </w:rPr>
        <w:t>September 202</w:t>
      </w:r>
      <w:r w:rsidR="00676925">
        <w:rPr>
          <w:rFonts w:ascii="Arial Narrow" w:hAnsi="Arial Narrow"/>
          <w:color w:val="000000" w:themeColor="text1"/>
          <w:sz w:val="32"/>
          <w:szCs w:val="32"/>
          <w:u w:val="single"/>
        </w:rPr>
        <w:t>2</w:t>
      </w:r>
    </w:p>
    <w:p w14:paraId="15A392BD" w14:textId="77777777" w:rsidR="0009455A" w:rsidRPr="006B4840" w:rsidRDefault="0009455A" w:rsidP="00257D8A">
      <w:pPr>
        <w:rPr>
          <w:rFonts w:ascii="Arial Narrow" w:hAnsi="Arial Narrow"/>
          <w:color w:val="000000" w:themeColor="text1"/>
          <w:sz w:val="10"/>
        </w:rPr>
      </w:pPr>
    </w:p>
    <w:p w14:paraId="3F412677" w14:textId="77777777" w:rsidR="00057D93" w:rsidRPr="00057D93" w:rsidRDefault="00057D93" w:rsidP="00257D8A">
      <w:pPr>
        <w:rPr>
          <w:rFonts w:ascii="Arial Narrow" w:hAnsi="Arial Narrow"/>
          <w:color w:val="000000" w:themeColor="text1"/>
          <w:sz w:val="10"/>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3387"/>
        <w:gridCol w:w="1529"/>
        <w:gridCol w:w="2080"/>
        <w:gridCol w:w="1723"/>
      </w:tblGrid>
      <w:tr w:rsidR="00E55F40" w:rsidRPr="00E55F40" w14:paraId="42A0B9B1" w14:textId="77777777" w:rsidTr="002B5463">
        <w:trPr>
          <w:trHeight w:val="439"/>
        </w:trPr>
        <w:tc>
          <w:tcPr>
            <w:tcW w:w="724" w:type="pct"/>
            <w:shd w:val="clear" w:color="auto" w:fill="D9D9D9"/>
            <w:vAlign w:val="center"/>
          </w:tcPr>
          <w:p w14:paraId="416D79D9" w14:textId="77777777" w:rsidR="00416482" w:rsidRPr="00E55F40" w:rsidRDefault="00416482" w:rsidP="002B5463">
            <w:pPr>
              <w:jc w:val="center"/>
              <w:rPr>
                <w:rFonts w:ascii="Arial Narrow" w:hAnsi="Arial Narrow"/>
                <w:b/>
                <w:color w:val="000000" w:themeColor="text1"/>
                <w:sz w:val="24"/>
              </w:rPr>
            </w:pPr>
            <w:r w:rsidRPr="00E55F40">
              <w:rPr>
                <w:rFonts w:ascii="Arial Narrow" w:hAnsi="Arial Narrow"/>
                <w:b/>
                <w:color w:val="000000" w:themeColor="text1"/>
                <w:sz w:val="24"/>
              </w:rPr>
              <w:t>Name</w:t>
            </w:r>
          </w:p>
        </w:tc>
        <w:tc>
          <w:tcPr>
            <w:tcW w:w="1661" w:type="pct"/>
            <w:shd w:val="clear" w:color="auto" w:fill="auto"/>
            <w:vAlign w:val="center"/>
          </w:tcPr>
          <w:p w14:paraId="1FE852C6" w14:textId="77777777" w:rsidR="00416482" w:rsidRPr="00E55F40" w:rsidRDefault="00416482" w:rsidP="002B5463">
            <w:pPr>
              <w:jc w:val="center"/>
              <w:rPr>
                <w:rFonts w:ascii="Arial Narrow" w:hAnsi="Arial Narrow"/>
                <w:color w:val="000000" w:themeColor="text1"/>
                <w:sz w:val="24"/>
              </w:rPr>
            </w:pPr>
          </w:p>
        </w:tc>
        <w:tc>
          <w:tcPr>
            <w:tcW w:w="750" w:type="pct"/>
            <w:tcBorders>
              <w:top w:val="nil"/>
              <w:bottom w:val="nil"/>
            </w:tcBorders>
            <w:shd w:val="clear" w:color="auto" w:fill="auto"/>
            <w:vAlign w:val="center"/>
          </w:tcPr>
          <w:p w14:paraId="2EBC40B6" w14:textId="77777777" w:rsidR="00416482" w:rsidRPr="00E55F40" w:rsidRDefault="00416482" w:rsidP="002B5463">
            <w:pPr>
              <w:jc w:val="center"/>
              <w:rPr>
                <w:rFonts w:ascii="Arial Narrow" w:hAnsi="Arial Narrow"/>
                <w:color w:val="000000" w:themeColor="text1"/>
                <w:sz w:val="24"/>
              </w:rPr>
            </w:pPr>
          </w:p>
        </w:tc>
        <w:tc>
          <w:tcPr>
            <w:tcW w:w="1020" w:type="pct"/>
            <w:shd w:val="clear" w:color="auto" w:fill="D9D9D9"/>
            <w:vAlign w:val="center"/>
          </w:tcPr>
          <w:p w14:paraId="070B443D" w14:textId="77777777" w:rsidR="00416482" w:rsidRPr="00E55F40" w:rsidRDefault="00416482" w:rsidP="002B5463">
            <w:pPr>
              <w:jc w:val="center"/>
              <w:rPr>
                <w:rFonts w:ascii="Arial Narrow" w:hAnsi="Arial Narrow"/>
                <w:b/>
                <w:color w:val="000000" w:themeColor="text1"/>
                <w:sz w:val="24"/>
              </w:rPr>
            </w:pPr>
            <w:r w:rsidRPr="00E55F40">
              <w:rPr>
                <w:rFonts w:ascii="Arial Narrow" w:hAnsi="Arial Narrow"/>
                <w:b/>
                <w:color w:val="000000" w:themeColor="text1"/>
                <w:sz w:val="24"/>
              </w:rPr>
              <w:t>Tutor Group</w:t>
            </w:r>
          </w:p>
        </w:tc>
        <w:tc>
          <w:tcPr>
            <w:tcW w:w="845" w:type="pct"/>
            <w:shd w:val="clear" w:color="auto" w:fill="auto"/>
            <w:vAlign w:val="center"/>
          </w:tcPr>
          <w:p w14:paraId="56457B86" w14:textId="77777777" w:rsidR="00416482" w:rsidRPr="00E55F40" w:rsidRDefault="00416482" w:rsidP="002B5463">
            <w:pPr>
              <w:jc w:val="center"/>
              <w:rPr>
                <w:rFonts w:ascii="Arial Narrow" w:hAnsi="Arial Narrow"/>
                <w:color w:val="000000" w:themeColor="text1"/>
                <w:sz w:val="24"/>
              </w:rPr>
            </w:pPr>
          </w:p>
        </w:tc>
      </w:tr>
    </w:tbl>
    <w:p w14:paraId="2B00985D" w14:textId="77777777" w:rsidR="00C31170" w:rsidRPr="009D24F1" w:rsidRDefault="00C31170">
      <w:pPr>
        <w:rPr>
          <w:rFonts w:ascii="Arial Narrow" w:hAnsi="Arial Narrow"/>
          <w:color w:val="000000" w:themeColor="text1"/>
          <w:sz w:val="12"/>
        </w:rPr>
      </w:pPr>
    </w:p>
    <w:p w14:paraId="50E1F230" w14:textId="77777777" w:rsidR="000F2ABC" w:rsidRPr="006B4840" w:rsidRDefault="000F2ABC" w:rsidP="003F61B8">
      <w:pPr>
        <w:rPr>
          <w:rFonts w:ascii="Arial Narrow" w:hAnsi="Arial Narrow" w:cs="Arial"/>
          <w:bCs/>
          <w:color w:val="000000" w:themeColor="text1"/>
          <w:sz w:val="4"/>
        </w:rPr>
      </w:pPr>
    </w:p>
    <w:p w14:paraId="07150371" w14:textId="77777777" w:rsidR="004A7AF5" w:rsidRPr="00942030" w:rsidRDefault="003F61B8" w:rsidP="004A7AF5">
      <w:pPr>
        <w:rPr>
          <w:rFonts w:ascii="Arial Narrow" w:hAnsi="Arial Narrow" w:cs="Arial"/>
          <w:sz w:val="24"/>
        </w:rPr>
      </w:pPr>
      <w:r w:rsidRPr="00942030">
        <w:rPr>
          <w:rFonts w:ascii="Arial Narrow" w:hAnsi="Arial Narrow" w:cs="Arial"/>
          <w:bCs/>
          <w:color w:val="000000" w:themeColor="text1"/>
          <w:sz w:val="24"/>
        </w:rPr>
        <w:t>In Year 10 students will follow GCSE courses in Mathematics, English Literature and English Language</w:t>
      </w:r>
      <w:r w:rsidR="006C552B" w:rsidRPr="00942030">
        <w:rPr>
          <w:rFonts w:ascii="Arial Narrow" w:hAnsi="Arial Narrow" w:cs="Arial"/>
          <w:bCs/>
          <w:color w:val="000000" w:themeColor="text1"/>
          <w:sz w:val="24"/>
        </w:rPr>
        <w:t>,</w:t>
      </w:r>
      <w:r w:rsidRPr="00942030">
        <w:rPr>
          <w:rFonts w:ascii="Arial Narrow" w:hAnsi="Arial Narrow" w:cs="Arial"/>
          <w:bCs/>
          <w:color w:val="000000" w:themeColor="text1"/>
          <w:sz w:val="24"/>
        </w:rPr>
        <w:t xml:space="preserve"> and Science. Students will undertake the statutory requirements for Religious Studies and Physical Education. </w:t>
      </w:r>
      <w:r w:rsidR="004A7AF5" w:rsidRPr="00942030">
        <w:rPr>
          <w:rFonts w:ascii="Arial Narrow" w:hAnsi="Arial Narrow" w:cs="Arial"/>
          <w:sz w:val="24"/>
        </w:rPr>
        <w:t xml:space="preserve">Students in the top four science sets will learn triple science content in Year 10 and decisions about entry will be made at the end of Year 10. </w:t>
      </w:r>
    </w:p>
    <w:p w14:paraId="4C31BE06" w14:textId="77777777" w:rsidR="004A7AF5" w:rsidRPr="00942030" w:rsidRDefault="004A7AF5" w:rsidP="003F61B8">
      <w:pPr>
        <w:rPr>
          <w:rFonts w:ascii="Arial Narrow" w:hAnsi="Arial Narrow" w:cs="Arial"/>
          <w:bCs/>
          <w:color w:val="000000" w:themeColor="text1"/>
          <w:sz w:val="24"/>
        </w:rPr>
      </w:pPr>
    </w:p>
    <w:p w14:paraId="2B53B9F5" w14:textId="77777777" w:rsidR="004A7AF5" w:rsidRPr="00942030" w:rsidRDefault="00C927F5" w:rsidP="00C927F5">
      <w:pPr>
        <w:rPr>
          <w:rFonts w:ascii="Arial Narrow" w:hAnsi="Arial Narrow" w:cs="Arial"/>
          <w:bCs/>
          <w:color w:val="000000" w:themeColor="text1"/>
          <w:sz w:val="24"/>
        </w:rPr>
      </w:pPr>
      <w:r w:rsidRPr="00942030">
        <w:rPr>
          <w:rFonts w:ascii="Arial Narrow" w:hAnsi="Arial Narrow" w:cs="Arial"/>
          <w:color w:val="000000" w:themeColor="text1"/>
          <w:sz w:val="24"/>
        </w:rPr>
        <w:t xml:space="preserve">In addition to the above, students should </w:t>
      </w:r>
      <w:r w:rsidR="00416482" w:rsidRPr="00942030">
        <w:rPr>
          <w:rFonts w:ascii="Arial Narrow" w:hAnsi="Arial Narrow" w:cs="Arial"/>
          <w:color w:val="000000" w:themeColor="text1"/>
          <w:sz w:val="24"/>
        </w:rPr>
        <w:t xml:space="preserve">select </w:t>
      </w:r>
      <w:r w:rsidR="00896250" w:rsidRPr="00942030">
        <w:rPr>
          <w:rFonts w:ascii="Arial Narrow" w:hAnsi="Arial Narrow" w:cs="Arial"/>
          <w:color w:val="000000" w:themeColor="text1"/>
          <w:sz w:val="24"/>
        </w:rPr>
        <w:t xml:space="preserve">ONE </w:t>
      </w:r>
      <w:r w:rsidR="00E372AB" w:rsidRPr="00942030">
        <w:rPr>
          <w:rFonts w:ascii="Arial Narrow" w:hAnsi="Arial Narrow" w:cs="Arial"/>
          <w:color w:val="000000" w:themeColor="text1"/>
          <w:sz w:val="24"/>
        </w:rPr>
        <w:t>subject</w:t>
      </w:r>
      <w:r w:rsidR="00257D8A" w:rsidRPr="00942030">
        <w:rPr>
          <w:rFonts w:ascii="Arial Narrow" w:hAnsi="Arial Narrow" w:cs="Arial"/>
          <w:color w:val="000000" w:themeColor="text1"/>
          <w:sz w:val="24"/>
        </w:rPr>
        <w:t xml:space="preserve"> from </w:t>
      </w:r>
      <w:r w:rsidR="00110112" w:rsidRPr="00942030">
        <w:rPr>
          <w:rFonts w:ascii="Arial Narrow" w:hAnsi="Arial Narrow" w:cs="Arial"/>
          <w:color w:val="000000" w:themeColor="text1"/>
          <w:sz w:val="24"/>
        </w:rPr>
        <w:t xml:space="preserve">list </w:t>
      </w:r>
      <w:r w:rsidR="00896250" w:rsidRPr="00942030">
        <w:rPr>
          <w:rFonts w:ascii="Arial Narrow" w:hAnsi="Arial Narrow" w:cs="Arial"/>
          <w:color w:val="000000" w:themeColor="text1"/>
          <w:sz w:val="24"/>
        </w:rPr>
        <w:t xml:space="preserve">A and THREE further subjects from list B below. </w:t>
      </w:r>
      <w:r w:rsidR="00416482" w:rsidRPr="00942030">
        <w:rPr>
          <w:rFonts w:ascii="Arial Narrow" w:hAnsi="Arial Narrow" w:cs="Arial"/>
          <w:color w:val="000000" w:themeColor="text1"/>
          <w:sz w:val="24"/>
        </w:rPr>
        <w:t xml:space="preserve">Please also select </w:t>
      </w:r>
      <w:r w:rsidR="0047244A" w:rsidRPr="00942030">
        <w:rPr>
          <w:rFonts w:ascii="Arial Narrow" w:hAnsi="Arial Narrow" w:cs="Arial"/>
          <w:color w:val="000000" w:themeColor="text1"/>
          <w:sz w:val="24"/>
        </w:rPr>
        <w:t xml:space="preserve">one additional </w:t>
      </w:r>
      <w:r w:rsidR="0036557D" w:rsidRPr="00942030">
        <w:rPr>
          <w:rFonts w:ascii="Arial Narrow" w:hAnsi="Arial Narrow" w:cs="Arial"/>
          <w:color w:val="000000" w:themeColor="text1"/>
          <w:sz w:val="24"/>
        </w:rPr>
        <w:t>sub</w:t>
      </w:r>
      <w:r w:rsidR="00416482" w:rsidRPr="00942030">
        <w:rPr>
          <w:rFonts w:ascii="Arial Narrow" w:hAnsi="Arial Narrow" w:cs="Arial"/>
          <w:color w:val="000000" w:themeColor="text1"/>
          <w:sz w:val="24"/>
        </w:rPr>
        <w:t xml:space="preserve">ject as a reserve </w:t>
      </w:r>
      <w:r w:rsidR="0047244A" w:rsidRPr="00942030">
        <w:rPr>
          <w:rFonts w:ascii="Arial Narrow" w:hAnsi="Arial Narrow" w:cs="Arial"/>
          <w:color w:val="000000" w:themeColor="text1"/>
          <w:sz w:val="24"/>
        </w:rPr>
        <w:t>choice</w:t>
      </w:r>
      <w:r w:rsidR="006E05BE" w:rsidRPr="00942030">
        <w:rPr>
          <w:rFonts w:ascii="Arial Narrow" w:hAnsi="Arial Narrow" w:cs="Arial"/>
          <w:color w:val="000000" w:themeColor="text1"/>
          <w:sz w:val="24"/>
        </w:rPr>
        <w:t xml:space="preserve"> from </w:t>
      </w:r>
      <w:r w:rsidR="00896250" w:rsidRPr="00942030">
        <w:rPr>
          <w:rFonts w:ascii="Arial Narrow" w:hAnsi="Arial Narrow" w:cs="Arial"/>
          <w:color w:val="000000" w:themeColor="text1"/>
          <w:sz w:val="24"/>
        </w:rPr>
        <w:t>list B</w:t>
      </w:r>
      <w:r w:rsidR="00597F7C" w:rsidRPr="00942030">
        <w:rPr>
          <w:rFonts w:ascii="Arial Narrow" w:hAnsi="Arial Narrow" w:cs="Arial"/>
          <w:color w:val="000000" w:themeColor="text1"/>
          <w:sz w:val="24"/>
        </w:rPr>
        <w:t>.</w:t>
      </w:r>
      <w:r w:rsidR="00592BC7" w:rsidRPr="00942030">
        <w:rPr>
          <w:rFonts w:ascii="Arial Narrow" w:hAnsi="Arial Narrow" w:cs="Arial"/>
          <w:color w:val="000000" w:themeColor="text1"/>
          <w:sz w:val="24"/>
        </w:rPr>
        <w:t xml:space="preserve"> If</w:t>
      </w:r>
      <w:r w:rsidR="004A7AF5" w:rsidRPr="00942030">
        <w:rPr>
          <w:rFonts w:ascii="Arial Narrow" w:hAnsi="Arial Narrow" w:cs="Arial"/>
          <w:bCs/>
          <w:color w:val="000000" w:themeColor="text1"/>
          <w:sz w:val="24"/>
        </w:rPr>
        <w:t xml:space="preserve"> students wish to undertake the English Baccalaureate then they will need to choose a language option and either History or Geography.</w:t>
      </w:r>
    </w:p>
    <w:p w14:paraId="4611B44F" w14:textId="77777777" w:rsidR="004A7AF5" w:rsidRPr="006B4840" w:rsidRDefault="004A7AF5" w:rsidP="00C927F5">
      <w:pPr>
        <w:rPr>
          <w:rFonts w:ascii="Arial Narrow" w:hAnsi="Arial Narrow"/>
          <w:color w:val="000000" w:themeColor="text1"/>
          <w:sz w:val="10"/>
        </w:rPr>
      </w:pPr>
    </w:p>
    <w:p w14:paraId="303F1F67" w14:textId="77777777" w:rsidR="00896250" w:rsidRPr="002F46EF" w:rsidRDefault="00896250" w:rsidP="00257D8A">
      <w:pPr>
        <w:rPr>
          <w:rFonts w:ascii="Arial Narrow" w:hAnsi="Arial Narrow" w:cs="Arial"/>
          <w:bCs/>
          <w:color w:val="000000" w:themeColor="text1"/>
          <w:sz w:val="18"/>
        </w:rPr>
      </w:pPr>
    </w:p>
    <w:tbl>
      <w:tblPr>
        <w:tblStyle w:val="TableGrid"/>
        <w:tblW w:w="4861" w:type="pct"/>
        <w:tblLook w:val="04A0" w:firstRow="1" w:lastRow="0" w:firstColumn="1" w:lastColumn="0" w:noHBand="0" w:noVBand="1"/>
      </w:tblPr>
      <w:tblGrid>
        <w:gridCol w:w="4960"/>
        <w:gridCol w:w="4961"/>
      </w:tblGrid>
      <w:tr w:rsidR="008476A4" w:rsidRPr="00E909AF" w14:paraId="536BDFB2" w14:textId="77777777" w:rsidTr="008476A4">
        <w:tc>
          <w:tcPr>
            <w:tcW w:w="2500" w:type="pct"/>
            <w:tcBorders>
              <w:top w:val="nil"/>
              <w:left w:val="nil"/>
            </w:tcBorders>
          </w:tcPr>
          <w:p w14:paraId="00A4910E" w14:textId="77777777" w:rsidR="008476A4" w:rsidRPr="00E909AF" w:rsidRDefault="008476A4" w:rsidP="003F61B8">
            <w:pPr>
              <w:jc w:val="center"/>
              <w:rPr>
                <w:rFonts w:ascii="Arial Narrow" w:hAnsi="Arial Narrow" w:cs="Arial"/>
                <w:b/>
                <w:bCs/>
                <w:color w:val="000000" w:themeColor="text1"/>
                <w:u w:val="single"/>
              </w:rPr>
            </w:pPr>
            <w:r w:rsidRPr="00E909AF">
              <w:rPr>
                <w:rFonts w:ascii="Arial Narrow" w:hAnsi="Arial Narrow" w:cs="Arial"/>
                <w:b/>
                <w:bCs/>
                <w:color w:val="000000" w:themeColor="text1"/>
                <w:u w:val="single"/>
              </w:rPr>
              <w:t>LIST A</w:t>
            </w:r>
          </w:p>
        </w:tc>
        <w:tc>
          <w:tcPr>
            <w:tcW w:w="2500" w:type="pct"/>
            <w:tcBorders>
              <w:top w:val="nil"/>
              <w:bottom w:val="single" w:sz="4" w:space="0" w:color="auto"/>
              <w:right w:val="nil"/>
            </w:tcBorders>
          </w:tcPr>
          <w:p w14:paraId="445D895F" w14:textId="77777777" w:rsidR="008476A4" w:rsidRPr="00E909AF" w:rsidRDefault="008476A4" w:rsidP="003F61B8">
            <w:pPr>
              <w:jc w:val="center"/>
              <w:rPr>
                <w:rFonts w:ascii="Arial Narrow" w:hAnsi="Arial Narrow" w:cs="Arial"/>
                <w:b/>
                <w:bCs/>
                <w:color w:val="000000" w:themeColor="text1"/>
                <w:u w:val="single"/>
              </w:rPr>
            </w:pPr>
            <w:r w:rsidRPr="00E909AF">
              <w:rPr>
                <w:rFonts w:ascii="Arial Narrow" w:hAnsi="Arial Narrow" w:cs="Arial"/>
                <w:b/>
                <w:bCs/>
                <w:color w:val="000000" w:themeColor="text1"/>
                <w:u w:val="single"/>
              </w:rPr>
              <w:t>LIST B</w:t>
            </w:r>
          </w:p>
        </w:tc>
      </w:tr>
      <w:tr w:rsidR="008476A4" w:rsidRPr="00E909AF" w14:paraId="102C20E2" w14:textId="77777777" w:rsidTr="008476A4">
        <w:trPr>
          <w:trHeight w:val="275"/>
        </w:trPr>
        <w:tc>
          <w:tcPr>
            <w:tcW w:w="2500" w:type="pct"/>
            <w:vMerge w:val="restart"/>
            <w:tcBorders>
              <w:left w:val="nil"/>
            </w:tcBorders>
          </w:tcPr>
          <w:p w14:paraId="6C71A154" w14:textId="77777777" w:rsidR="008476A4" w:rsidRPr="00E909AF" w:rsidRDefault="008476A4" w:rsidP="00687EAE">
            <w:pPr>
              <w:jc w:val="center"/>
              <w:rPr>
                <w:rFonts w:ascii="Arial Narrow" w:hAnsi="Arial Narrow" w:cs="Arial"/>
                <w:bCs/>
                <w:color w:val="000000" w:themeColor="text1"/>
              </w:rPr>
            </w:pPr>
            <w:r w:rsidRPr="00E909AF">
              <w:rPr>
                <w:rFonts w:ascii="Arial Narrow" w:hAnsi="Arial Narrow" w:cs="Arial"/>
                <w:bCs/>
                <w:color w:val="000000" w:themeColor="text1"/>
              </w:rPr>
              <w:t>Computer Science</w:t>
            </w:r>
          </w:p>
          <w:p w14:paraId="5E470268" w14:textId="77777777" w:rsidR="008476A4" w:rsidRPr="00E909AF" w:rsidRDefault="008476A4" w:rsidP="008920AB">
            <w:pPr>
              <w:jc w:val="center"/>
              <w:rPr>
                <w:rFonts w:ascii="Arial Narrow" w:hAnsi="Arial Narrow" w:cs="Arial"/>
                <w:bCs/>
                <w:color w:val="000000" w:themeColor="text1"/>
              </w:rPr>
            </w:pPr>
            <w:r w:rsidRPr="00E909AF">
              <w:rPr>
                <w:rFonts w:ascii="Arial Narrow" w:hAnsi="Arial Narrow" w:cs="Arial"/>
                <w:bCs/>
                <w:color w:val="000000" w:themeColor="text1"/>
              </w:rPr>
              <w:t>French</w:t>
            </w:r>
          </w:p>
          <w:p w14:paraId="65344963" w14:textId="77777777" w:rsidR="008476A4" w:rsidRPr="00E909AF" w:rsidRDefault="008476A4" w:rsidP="008920AB">
            <w:pPr>
              <w:jc w:val="center"/>
              <w:rPr>
                <w:rFonts w:ascii="Arial Narrow" w:hAnsi="Arial Narrow" w:cs="Arial"/>
                <w:bCs/>
                <w:color w:val="000000" w:themeColor="text1"/>
              </w:rPr>
            </w:pPr>
            <w:r w:rsidRPr="00E909AF">
              <w:rPr>
                <w:rFonts w:ascii="Arial Narrow" w:hAnsi="Arial Narrow" w:cs="Arial"/>
                <w:bCs/>
                <w:color w:val="000000" w:themeColor="text1"/>
              </w:rPr>
              <w:t>Geography</w:t>
            </w:r>
          </w:p>
          <w:p w14:paraId="21F0539A"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History</w:t>
            </w:r>
          </w:p>
          <w:p w14:paraId="1BC3FF5B"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Spanish</w:t>
            </w:r>
          </w:p>
          <w:p w14:paraId="492819AE"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ASDAN: Bronze/Silver Award</w:t>
            </w:r>
          </w:p>
          <w:p w14:paraId="226DF6F6"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(with approval from the school’s SENDCo)</w:t>
            </w:r>
          </w:p>
          <w:p w14:paraId="6FA81188"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ASDAN: Short Courses</w:t>
            </w:r>
          </w:p>
          <w:p w14:paraId="1DB58A44"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(with approval from the school’s SENDCo)</w:t>
            </w:r>
          </w:p>
          <w:p w14:paraId="58860FEB" w14:textId="77777777" w:rsidR="0043782B" w:rsidRPr="00E909AF" w:rsidRDefault="0043782B" w:rsidP="00206AED">
            <w:pPr>
              <w:jc w:val="center"/>
              <w:rPr>
                <w:rFonts w:ascii="Arial Narrow" w:hAnsi="Arial Narrow" w:cs="Arial"/>
                <w:bCs/>
                <w:color w:val="000000" w:themeColor="text1"/>
              </w:rPr>
            </w:pPr>
            <w:r w:rsidRPr="00E909AF">
              <w:rPr>
                <w:rFonts w:ascii="Arial Narrow" w:hAnsi="Arial Narrow" w:cs="Arial"/>
                <w:bCs/>
                <w:color w:val="000000" w:themeColor="text1"/>
              </w:rPr>
              <w:t>SUPPORT</w:t>
            </w:r>
          </w:p>
          <w:p w14:paraId="2A1D9392" w14:textId="77777777" w:rsidR="0043782B" w:rsidRPr="00E909AF" w:rsidRDefault="0043782B" w:rsidP="0043782B">
            <w:pPr>
              <w:jc w:val="center"/>
              <w:rPr>
                <w:rFonts w:ascii="Arial Narrow" w:hAnsi="Arial Narrow" w:cs="Arial"/>
                <w:bCs/>
                <w:color w:val="000000" w:themeColor="text1"/>
              </w:rPr>
            </w:pPr>
            <w:r w:rsidRPr="00E909AF">
              <w:rPr>
                <w:rFonts w:ascii="Arial Narrow" w:hAnsi="Arial Narrow" w:cs="Arial"/>
                <w:bCs/>
                <w:color w:val="000000" w:themeColor="text1"/>
              </w:rPr>
              <w:t>(with approval from the school’s SENDCo)</w:t>
            </w:r>
          </w:p>
          <w:p w14:paraId="4BB322C7" w14:textId="77777777" w:rsidR="0043782B" w:rsidRPr="00E909AF" w:rsidRDefault="0043782B" w:rsidP="00206AED">
            <w:pPr>
              <w:jc w:val="center"/>
              <w:rPr>
                <w:rFonts w:ascii="Arial Narrow" w:hAnsi="Arial Narrow" w:cs="Arial"/>
                <w:bCs/>
                <w:color w:val="000000" w:themeColor="text1"/>
              </w:rPr>
            </w:pPr>
          </w:p>
        </w:tc>
        <w:tc>
          <w:tcPr>
            <w:tcW w:w="2500" w:type="pct"/>
            <w:vMerge w:val="restart"/>
            <w:tcBorders>
              <w:bottom w:val="nil"/>
              <w:right w:val="nil"/>
            </w:tcBorders>
          </w:tcPr>
          <w:p w14:paraId="324A04DC" w14:textId="77777777" w:rsidR="008476A4" w:rsidRPr="00E909AF" w:rsidRDefault="008476A4" w:rsidP="00FC779D">
            <w:pPr>
              <w:jc w:val="center"/>
              <w:rPr>
                <w:rFonts w:ascii="Arial Narrow" w:hAnsi="Arial Narrow" w:cs="Arial"/>
                <w:bCs/>
              </w:rPr>
            </w:pPr>
            <w:r w:rsidRPr="00E909AF">
              <w:rPr>
                <w:rFonts w:ascii="Arial Narrow" w:hAnsi="Arial Narrow" w:cs="Arial"/>
                <w:bCs/>
              </w:rPr>
              <w:t>Additional Maths</w:t>
            </w:r>
          </w:p>
          <w:p w14:paraId="5CA93A38" w14:textId="393C97F2" w:rsidR="008476A4" w:rsidRPr="00E909AF" w:rsidRDefault="008476A4" w:rsidP="008920AB">
            <w:pPr>
              <w:jc w:val="center"/>
              <w:rPr>
                <w:rFonts w:ascii="Arial Narrow" w:hAnsi="Arial Narrow" w:cs="Arial"/>
                <w:bCs/>
              </w:rPr>
            </w:pPr>
            <w:r w:rsidRPr="00E909AF">
              <w:rPr>
                <w:rFonts w:ascii="Arial Narrow" w:hAnsi="Arial Narrow" w:cs="Arial"/>
                <w:bCs/>
              </w:rPr>
              <w:t>Art</w:t>
            </w:r>
            <w:r w:rsidR="003B2172" w:rsidRPr="00E909AF">
              <w:rPr>
                <w:rFonts w:ascii="Arial Narrow" w:hAnsi="Arial Narrow" w:cs="Arial"/>
                <w:bCs/>
              </w:rPr>
              <w:t>: GCSE</w:t>
            </w:r>
          </w:p>
          <w:p w14:paraId="632B6F6D" w14:textId="77777777" w:rsidR="008476A4" w:rsidRPr="00E909AF" w:rsidRDefault="008476A4" w:rsidP="00206AED">
            <w:pPr>
              <w:jc w:val="center"/>
              <w:rPr>
                <w:rFonts w:ascii="Arial Narrow" w:hAnsi="Arial Narrow" w:cs="Arial"/>
                <w:bCs/>
              </w:rPr>
            </w:pPr>
            <w:r w:rsidRPr="00E909AF">
              <w:rPr>
                <w:rFonts w:ascii="Arial Narrow" w:hAnsi="Arial Narrow" w:cs="Arial"/>
                <w:bCs/>
              </w:rPr>
              <w:t>Business Studies: GCSE</w:t>
            </w:r>
          </w:p>
          <w:p w14:paraId="145E96D2" w14:textId="77D71003" w:rsidR="0043782B" w:rsidRPr="00E909AF" w:rsidRDefault="0043782B" w:rsidP="00206AED">
            <w:pPr>
              <w:jc w:val="center"/>
              <w:rPr>
                <w:rFonts w:ascii="Arial Narrow" w:hAnsi="Arial Narrow" w:cs="Arial"/>
                <w:bCs/>
              </w:rPr>
            </w:pPr>
            <w:r w:rsidRPr="00E909AF">
              <w:rPr>
                <w:rFonts w:ascii="Arial Narrow" w:hAnsi="Arial Narrow" w:cs="Arial"/>
                <w:bCs/>
              </w:rPr>
              <w:t>Child</w:t>
            </w:r>
            <w:r w:rsidR="005B3A71">
              <w:rPr>
                <w:rFonts w:ascii="Arial Narrow" w:hAnsi="Arial Narrow" w:cs="Arial"/>
                <w:bCs/>
              </w:rPr>
              <w:t xml:space="preserve"> </w:t>
            </w:r>
            <w:r w:rsidRPr="00E909AF">
              <w:rPr>
                <w:rFonts w:ascii="Arial Narrow" w:hAnsi="Arial Narrow" w:cs="Arial"/>
                <w:bCs/>
              </w:rPr>
              <w:t>Development: BTEC</w:t>
            </w:r>
          </w:p>
          <w:p w14:paraId="0BCCB130" w14:textId="77777777" w:rsidR="008476A4" w:rsidRPr="00E909AF" w:rsidRDefault="008476A4" w:rsidP="00206AED">
            <w:pPr>
              <w:jc w:val="center"/>
              <w:rPr>
                <w:rFonts w:ascii="Arial Narrow" w:hAnsi="Arial Narrow" w:cs="Arial"/>
                <w:bCs/>
              </w:rPr>
            </w:pPr>
            <w:r w:rsidRPr="00E909AF">
              <w:rPr>
                <w:rFonts w:ascii="Arial Narrow" w:hAnsi="Arial Narrow" w:cs="Arial"/>
                <w:bCs/>
              </w:rPr>
              <w:t>Computer Science: GCSE</w:t>
            </w:r>
          </w:p>
          <w:p w14:paraId="46B62912" w14:textId="77777777" w:rsidR="008476A4" w:rsidRPr="00E909AF" w:rsidRDefault="008476A4" w:rsidP="00206AED">
            <w:pPr>
              <w:jc w:val="center"/>
              <w:rPr>
                <w:rFonts w:ascii="Arial Narrow" w:hAnsi="Arial Narrow" w:cs="Arial"/>
                <w:bCs/>
              </w:rPr>
            </w:pPr>
            <w:r w:rsidRPr="00E909AF">
              <w:rPr>
                <w:rFonts w:ascii="Arial Narrow" w:hAnsi="Arial Narrow" w:cs="Arial"/>
                <w:bCs/>
              </w:rPr>
              <w:t>Dance: GCSE</w:t>
            </w:r>
          </w:p>
          <w:p w14:paraId="55527EF0" w14:textId="77777777" w:rsidR="008476A4" w:rsidRPr="00E909AF" w:rsidRDefault="008476A4" w:rsidP="00206AED">
            <w:pPr>
              <w:jc w:val="center"/>
              <w:rPr>
                <w:rFonts w:ascii="Arial Narrow" w:hAnsi="Arial Narrow" w:cs="Arial"/>
                <w:bCs/>
              </w:rPr>
            </w:pPr>
            <w:r w:rsidRPr="00E909AF">
              <w:rPr>
                <w:rFonts w:ascii="Arial Narrow" w:hAnsi="Arial Narrow" w:cs="Arial"/>
                <w:bCs/>
              </w:rPr>
              <w:t>Design Technology: GCSE</w:t>
            </w:r>
          </w:p>
          <w:p w14:paraId="58DCB080" w14:textId="3F3C8465" w:rsidR="008476A4" w:rsidRDefault="008476A4" w:rsidP="00206AED">
            <w:pPr>
              <w:jc w:val="center"/>
              <w:rPr>
                <w:rFonts w:ascii="Arial Narrow" w:hAnsi="Arial Narrow" w:cs="Arial"/>
                <w:bCs/>
              </w:rPr>
            </w:pPr>
            <w:r w:rsidRPr="00E909AF">
              <w:rPr>
                <w:rFonts w:ascii="Arial Narrow" w:hAnsi="Arial Narrow" w:cs="Arial"/>
                <w:bCs/>
              </w:rPr>
              <w:t>Drama: GCSE</w:t>
            </w:r>
          </w:p>
          <w:p w14:paraId="0FAFE645" w14:textId="6DCFE429" w:rsidR="00387A73" w:rsidRPr="00E909AF" w:rsidRDefault="00387A73" w:rsidP="00206AED">
            <w:pPr>
              <w:jc w:val="center"/>
              <w:rPr>
                <w:rFonts w:ascii="Arial Narrow" w:hAnsi="Arial Narrow" w:cs="Arial"/>
                <w:bCs/>
              </w:rPr>
            </w:pPr>
            <w:r>
              <w:rPr>
                <w:rFonts w:ascii="Arial Narrow" w:hAnsi="Arial Narrow" w:cs="Arial"/>
                <w:bCs/>
              </w:rPr>
              <w:t>Enterprise and Marketing: L2</w:t>
            </w:r>
          </w:p>
          <w:p w14:paraId="3D44EF32" w14:textId="3821E1F3" w:rsidR="00382EB4" w:rsidRPr="00E909AF" w:rsidRDefault="00382EB4" w:rsidP="00CE3ED5">
            <w:pPr>
              <w:jc w:val="center"/>
              <w:rPr>
                <w:rFonts w:ascii="Arial Narrow" w:hAnsi="Arial Narrow" w:cs="Arial"/>
                <w:bCs/>
              </w:rPr>
            </w:pPr>
            <w:r w:rsidRPr="00E909AF">
              <w:rPr>
                <w:rFonts w:ascii="Arial Narrow" w:hAnsi="Arial Narrow" w:cs="Arial"/>
                <w:bCs/>
              </w:rPr>
              <w:t>Food and Nutrition</w:t>
            </w:r>
            <w:r w:rsidR="006B4840" w:rsidRPr="00E909AF">
              <w:rPr>
                <w:rFonts w:ascii="Arial Narrow" w:hAnsi="Arial Narrow" w:cs="Arial"/>
                <w:bCs/>
              </w:rPr>
              <w:t xml:space="preserve">: </w:t>
            </w:r>
            <w:r w:rsidRPr="00E909AF">
              <w:rPr>
                <w:rFonts w:ascii="Arial Narrow" w:hAnsi="Arial Narrow" w:cs="Arial"/>
                <w:bCs/>
              </w:rPr>
              <w:t>GCSE</w:t>
            </w:r>
          </w:p>
          <w:p w14:paraId="18992BAE" w14:textId="77777777" w:rsidR="008476A4" w:rsidRPr="00E909AF" w:rsidRDefault="008476A4" w:rsidP="00206AED">
            <w:pPr>
              <w:jc w:val="center"/>
              <w:rPr>
                <w:rFonts w:ascii="Arial Narrow" w:hAnsi="Arial Narrow" w:cs="Arial"/>
                <w:bCs/>
              </w:rPr>
            </w:pPr>
            <w:r w:rsidRPr="00E909AF">
              <w:rPr>
                <w:rFonts w:ascii="Arial Narrow" w:hAnsi="Arial Narrow" w:cs="Arial"/>
                <w:bCs/>
              </w:rPr>
              <w:t>French OR Spanish: GCSE</w:t>
            </w:r>
          </w:p>
          <w:p w14:paraId="472D75DF" w14:textId="77777777" w:rsidR="008476A4" w:rsidRPr="00E909AF" w:rsidRDefault="008476A4" w:rsidP="00206AED">
            <w:pPr>
              <w:jc w:val="center"/>
              <w:rPr>
                <w:rFonts w:ascii="Arial Narrow" w:hAnsi="Arial Narrow" w:cs="Arial"/>
                <w:bCs/>
              </w:rPr>
            </w:pPr>
            <w:r w:rsidRPr="00E909AF">
              <w:rPr>
                <w:rFonts w:ascii="Arial Narrow" w:hAnsi="Arial Narrow" w:cs="Arial"/>
                <w:bCs/>
              </w:rPr>
              <w:t>Geography: GCSE</w:t>
            </w:r>
          </w:p>
          <w:p w14:paraId="360FC6AD" w14:textId="77777777" w:rsidR="00E909AF" w:rsidRPr="00E909AF" w:rsidRDefault="00E909AF" w:rsidP="00206AED">
            <w:pPr>
              <w:jc w:val="center"/>
              <w:rPr>
                <w:rFonts w:ascii="Arial Narrow" w:hAnsi="Arial Narrow" w:cs="Arial"/>
                <w:bCs/>
              </w:rPr>
            </w:pPr>
            <w:r w:rsidRPr="00E909AF">
              <w:rPr>
                <w:rFonts w:ascii="Arial Narrow" w:hAnsi="Arial Narrow" w:cs="Arial"/>
                <w:bCs/>
              </w:rPr>
              <w:t>Health and Social Care: BTEC</w:t>
            </w:r>
          </w:p>
          <w:p w14:paraId="1645AC73" w14:textId="77777777" w:rsidR="008476A4" w:rsidRPr="00E909AF" w:rsidRDefault="008476A4" w:rsidP="00206AED">
            <w:pPr>
              <w:jc w:val="center"/>
              <w:rPr>
                <w:rFonts w:ascii="Arial Narrow" w:hAnsi="Arial Narrow" w:cs="Arial"/>
                <w:bCs/>
              </w:rPr>
            </w:pPr>
            <w:r w:rsidRPr="00E909AF">
              <w:rPr>
                <w:rFonts w:ascii="Arial Narrow" w:hAnsi="Arial Narrow" w:cs="Arial"/>
                <w:bCs/>
              </w:rPr>
              <w:t>History: GCSE</w:t>
            </w:r>
          </w:p>
          <w:p w14:paraId="09F563D7" w14:textId="77777777" w:rsidR="008476A4" w:rsidRPr="00E909AF" w:rsidRDefault="00EA367E" w:rsidP="00206AED">
            <w:pPr>
              <w:jc w:val="center"/>
              <w:rPr>
                <w:rFonts w:ascii="Arial Narrow" w:hAnsi="Arial Narrow" w:cs="Arial"/>
                <w:bCs/>
              </w:rPr>
            </w:pPr>
            <w:r>
              <w:rPr>
                <w:rFonts w:ascii="Arial Narrow" w:hAnsi="Arial Narrow" w:cs="Arial"/>
                <w:bCs/>
              </w:rPr>
              <w:t xml:space="preserve">Digital </w:t>
            </w:r>
            <w:r w:rsidR="008476A4" w:rsidRPr="00E909AF">
              <w:rPr>
                <w:rFonts w:ascii="Arial Narrow" w:hAnsi="Arial Narrow" w:cs="Arial"/>
                <w:bCs/>
              </w:rPr>
              <w:t>Information Technology: BTEC</w:t>
            </w:r>
          </w:p>
          <w:p w14:paraId="7CF8CCBB" w14:textId="29290143" w:rsidR="0043782B" w:rsidRPr="00E909AF" w:rsidRDefault="008476A4" w:rsidP="00206AED">
            <w:pPr>
              <w:jc w:val="center"/>
              <w:rPr>
                <w:rFonts w:ascii="Arial Narrow" w:hAnsi="Arial Narrow" w:cs="Arial"/>
                <w:bCs/>
              </w:rPr>
            </w:pPr>
            <w:r w:rsidRPr="00E909AF">
              <w:rPr>
                <w:rFonts w:ascii="Arial Narrow" w:hAnsi="Arial Narrow" w:cs="Arial"/>
                <w:bCs/>
              </w:rPr>
              <w:t>Music: GCSE</w:t>
            </w:r>
            <w:r w:rsidR="00CE3ED5">
              <w:rPr>
                <w:rFonts w:ascii="Arial Narrow" w:hAnsi="Arial Narrow" w:cs="Arial"/>
                <w:bCs/>
              </w:rPr>
              <w:t xml:space="preserve"> OR </w:t>
            </w:r>
            <w:r w:rsidR="0043782B" w:rsidRPr="00E909AF">
              <w:rPr>
                <w:rFonts w:ascii="Arial Narrow" w:hAnsi="Arial Narrow" w:cs="Arial"/>
                <w:bCs/>
              </w:rPr>
              <w:t xml:space="preserve">Music Technology: </w:t>
            </w:r>
            <w:r w:rsidR="006B4840" w:rsidRPr="00E909AF">
              <w:rPr>
                <w:rFonts w:ascii="Arial Narrow" w:hAnsi="Arial Narrow" w:cs="Arial"/>
                <w:bCs/>
              </w:rPr>
              <w:t xml:space="preserve">L2 </w:t>
            </w:r>
            <w:r w:rsidR="00CA53D7" w:rsidRPr="00E909AF">
              <w:rPr>
                <w:rFonts w:ascii="Arial Narrow" w:hAnsi="Arial Narrow" w:cs="Arial"/>
                <w:bCs/>
              </w:rPr>
              <w:t>Technical Award</w:t>
            </w:r>
          </w:p>
          <w:p w14:paraId="6FD317CB" w14:textId="77777777" w:rsidR="008476A4" w:rsidRPr="00E909AF" w:rsidRDefault="008476A4" w:rsidP="00206AED">
            <w:pPr>
              <w:jc w:val="center"/>
              <w:rPr>
                <w:rFonts w:ascii="Arial Narrow" w:hAnsi="Arial Narrow" w:cs="Arial"/>
                <w:bCs/>
              </w:rPr>
            </w:pPr>
            <w:r w:rsidRPr="00E909AF">
              <w:rPr>
                <w:rFonts w:ascii="Arial Narrow" w:hAnsi="Arial Narrow" w:cs="Arial"/>
                <w:bCs/>
              </w:rPr>
              <w:t>Physical Education: BTEC</w:t>
            </w:r>
          </w:p>
          <w:p w14:paraId="1044BC50" w14:textId="77777777" w:rsidR="008476A4" w:rsidRPr="00E909AF" w:rsidRDefault="008476A4" w:rsidP="00206AED">
            <w:pPr>
              <w:jc w:val="center"/>
              <w:rPr>
                <w:rFonts w:ascii="Arial Narrow" w:hAnsi="Arial Narrow" w:cs="Arial"/>
                <w:bCs/>
              </w:rPr>
            </w:pPr>
            <w:r w:rsidRPr="00E909AF">
              <w:rPr>
                <w:rFonts w:ascii="Arial Narrow" w:hAnsi="Arial Narrow" w:cs="Arial"/>
                <w:bCs/>
              </w:rPr>
              <w:t>Religious Studies: GCSE</w:t>
            </w:r>
          </w:p>
          <w:p w14:paraId="37F8FC64" w14:textId="77777777" w:rsidR="008476A4" w:rsidRPr="00E909AF" w:rsidRDefault="008476A4" w:rsidP="00206AED">
            <w:pPr>
              <w:jc w:val="center"/>
              <w:rPr>
                <w:rFonts w:ascii="Arial Narrow" w:hAnsi="Arial Narrow" w:cs="Arial"/>
                <w:bCs/>
              </w:rPr>
            </w:pPr>
            <w:r w:rsidRPr="00E909AF">
              <w:rPr>
                <w:rFonts w:ascii="Arial Narrow" w:hAnsi="Arial Narrow" w:cs="Arial"/>
                <w:bCs/>
              </w:rPr>
              <w:t>Sociology: GCSE</w:t>
            </w:r>
          </w:p>
          <w:p w14:paraId="65F74C10" w14:textId="77777777" w:rsidR="008476A4" w:rsidRPr="00E909AF" w:rsidRDefault="008476A4" w:rsidP="00206AED">
            <w:pPr>
              <w:jc w:val="center"/>
              <w:rPr>
                <w:rFonts w:ascii="Arial Narrow" w:hAnsi="Arial Narrow" w:cs="Arial"/>
                <w:bCs/>
              </w:rPr>
            </w:pPr>
            <w:r w:rsidRPr="00E909AF">
              <w:rPr>
                <w:rFonts w:ascii="Arial Narrow" w:hAnsi="Arial Narrow" w:cs="Arial"/>
                <w:bCs/>
              </w:rPr>
              <w:t>Support (with approval from the school’s SENDCo)</w:t>
            </w:r>
          </w:p>
          <w:p w14:paraId="5B2DE371"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ASDAN: Short Courses</w:t>
            </w:r>
          </w:p>
          <w:p w14:paraId="0A7B59E5" w14:textId="77777777" w:rsidR="008476A4" w:rsidRPr="00E909AF" w:rsidRDefault="008476A4" w:rsidP="00206AED">
            <w:pPr>
              <w:jc w:val="center"/>
              <w:rPr>
                <w:rFonts w:ascii="Arial Narrow" w:hAnsi="Arial Narrow" w:cs="Arial"/>
                <w:bCs/>
                <w:color w:val="000000" w:themeColor="text1"/>
              </w:rPr>
            </w:pPr>
            <w:r w:rsidRPr="00E909AF">
              <w:rPr>
                <w:rFonts w:ascii="Arial Narrow" w:hAnsi="Arial Narrow" w:cs="Arial"/>
                <w:bCs/>
                <w:color w:val="000000" w:themeColor="text1"/>
              </w:rPr>
              <w:t>(with approval from the school’s SENDCo)</w:t>
            </w:r>
          </w:p>
          <w:p w14:paraId="393452A0" w14:textId="77777777" w:rsidR="004A7AF5" w:rsidRPr="00E909AF" w:rsidRDefault="004A7AF5" w:rsidP="004A7AF5">
            <w:pPr>
              <w:jc w:val="center"/>
              <w:rPr>
                <w:rFonts w:ascii="Arial Narrow" w:hAnsi="Arial Narrow" w:cs="Arial"/>
                <w:bCs/>
              </w:rPr>
            </w:pPr>
            <w:r w:rsidRPr="00E909AF">
              <w:rPr>
                <w:rFonts w:ascii="Arial Narrow" w:hAnsi="Arial Narrow" w:cs="Arial"/>
                <w:bCs/>
              </w:rPr>
              <w:t>ASDAN: Bronze/Silver Award</w:t>
            </w:r>
          </w:p>
          <w:p w14:paraId="275292F4" w14:textId="649E0244" w:rsidR="004A7AF5" w:rsidRDefault="004A7AF5" w:rsidP="004A7AF5">
            <w:pPr>
              <w:jc w:val="center"/>
              <w:rPr>
                <w:rFonts w:ascii="Arial Narrow" w:hAnsi="Arial Narrow" w:cs="Arial"/>
                <w:bCs/>
              </w:rPr>
            </w:pPr>
            <w:r w:rsidRPr="00E909AF">
              <w:rPr>
                <w:rFonts w:ascii="Arial Narrow" w:hAnsi="Arial Narrow" w:cs="Arial"/>
                <w:bCs/>
              </w:rPr>
              <w:t>(with approval from the school’s SENDCo)</w:t>
            </w:r>
          </w:p>
          <w:p w14:paraId="1CC9E55D" w14:textId="0870E187" w:rsidR="00810F44" w:rsidRPr="00E909AF" w:rsidRDefault="00810F44" w:rsidP="004A7AF5">
            <w:pPr>
              <w:jc w:val="center"/>
              <w:rPr>
                <w:rFonts w:ascii="Arial Narrow" w:hAnsi="Arial Narrow" w:cs="Arial"/>
                <w:bCs/>
              </w:rPr>
            </w:pPr>
            <w:r w:rsidRPr="00E909AF">
              <w:rPr>
                <w:rFonts w:ascii="Arial Narrow" w:hAnsi="Arial Narrow" w:cs="Arial"/>
                <w:bCs/>
              </w:rPr>
              <w:t>Art and Design: Textiles: GCSE</w:t>
            </w:r>
          </w:p>
          <w:p w14:paraId="25DC516A" w14:textId="2D3507E9" w:rsidR="004A7AF5" w:rsidRPr="00E909AF" w:rsidRDefault="004A7AF5" w:rsidP="006B4840">
            <w:pPr>
              <w:jc w:val="center"/>
              <w:rPr>
                <w:rFonts w:ascii="Arial Narrow" w:hAnsi="Arial Narrow" w:cs="Arial"/>
                <w:bCs/>
              </w:rPr>
            </w:pPr>
          </w:p>
        </w:tc>
      </w:tr>
      <w:tr w:rsidR="008476A4" w:rsidRPr="00E909AF" w14:paraId="73032B6C" w14:textId="77777777" w:rsidTr="008476A4">
        <w:trPr>
          <w:trHeight w:val="275"/>
        </w:trPr>
        <w:tc>
          <w:tcPr>
            <w:tcW w:w="2500" w:type="pct"/>
            <w:vMerge/>
            <w:tcBorders>
              <w:left w:val="nil"/>
              <w:right w:val="single" w:sz="4" w:space="0" w:color="auto"/>
            </w:tcBorders>
          </w:tcPr>
          <w:p w14:paraId="07F63B9F"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0C59FB1C" w14:textId="77777777" w:rsidR="008476A4" w:rsidRPr="00E909AF" w:rsidRDefault="008476A4" w:rsidP="00206AED">
            <w:pPr>
              <w:jc w:val="center"/>
              <w:rPr>
                <w:rFonts w:ascii="Arial Narrow" w:hAnsi="Arial Narrow" w:cs="Arial"/>
                <w:bCs/>
              </w:rPr>
            </w:pPr>
          </w:p>
        </w:tc>
      </w:tr>
      <w:tr w:rsidR="008476A4" w:rsidRPr="00E909AF" w14:paraId="34D5503A" w14:textId="77777777" w:rsidTr="008476A4">
        <w:trPr>
          <w:trHeight w:val="550"/>
        </w:trPr>
        <w:tc>
          <w:tcPr>
            <w:tcW w:w="2500" w:type="pct"/>
            <w:vMerge/>
            <w:tcBorders>
              <w:left w:val="nil"/>
              <w:right w:val="single" w:sz="4" w:space="0" w:color="auto"/>
            </w:tcBorders>
          </w:tcPr>
          <w:p w14:paraId="5BA5CEA9"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02F61020" w14:textId="77777777" w:rsidR="008476A4" w:rsidRPr="00E909AF" w:rsidRDefault="008476A4" w:rsidP="00206AED">
            <w:pPr>
              <w:jc w:val="center"/>
              <w:rPr>
                <w:rFonts w:ascii="Arial Narrow" w:hAnsi="Arial Narrow" w:cs="Arial"/>
                <w:bCs/>
              </w:rPr>
            </w:pPr>
          </w:p>
        </w:tc>
      </w:tr>
      <w:tr w:rsidR="008476A4" w:rsidRPr="00E909AF" w14:paraId="237D4286" w14:textId="77777777" w:rsidTr="008476A4">
        <w:trPr>
          <w:trHeight w:val="275"/>
        </w:trPr>
        <w:tc>
          <w:tcPr>
            <w:tcW w:w="2500" w:type="pct"/>
            <w:vMerge/>
            <w:tcBorders>
              <w:left w:val="nil"/>
              <w:right w:val="single" w:sz="4" w:space="0" w:color="auto"/>
            </w:tcBorders>
          </w:tcPr>
          <w:p w14:paraId="7673882D"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493C25A7" w14:textId="77777777" w:rsidR="008476A4" w:rsidRPr="00E909AF" w:rsidRDefault="008476A4" w:rsidP="00206AED">
            <w:pPr>
              <w:jc w:val="center"/>
              <w:rPr>
                <w:rFonts w:ascii="Arial Narrow" w:hAnsi="Arial Narrow" w:cs="Arial"/>
                <w:bCs/>
              </w:rPr>
            </w:pPr>
          </w:p>
        </w:tc>
      </w:tr>
      <w:tr w:rsidR="008476A4" w:rsidRPr="00E909AF" w14:paraId="21D4BA97" w14:textId="77777777" w:rsidTr="008476A4">
        <w:trPr>
          <w:trHeight w:val="551"/>
        </w:trPr>
        <w:tc>
          <w:tcPr>
            <w:tcW w:w="2500" w:type="pct"/>
            <w:vMerge/>
            <w:tcBorders>
              <w:left w:val="nil"/>
              <w:right w:val="single" w:sz="4" w:space="0" w:color="auto"/>
            </w:tcBorders>
          </w:tcPr>
          <w:p w14:paraId="176DD3C4"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6B61CBCF" w14:textId="77777777" w:rsidR="008476A4" w:rsidRPr="00E909AF" w:rsidRDefault="008476A4" w:rsidP="00206AED">
            <w:pPr>
              <w:jc w:val="center"/>
              <w:rPr>
                <w:rFonts w:ascii="Arial Narrow" w:hAnsi="Arial Narrow" w:cs="Arial"/>
                <w:bCs/>
              </w:rPr>
            </w:pPr>
          </w:p>
        </w:tc>
      </w:tr>
      <w:tr w:rsidR="008476A4" w:rsidRPr="00E909AF" w14:paraId="3D9D7F33" w14:textId="77777777" w:rsidTr="008476A4">
        <w:trPr>
          <w:trHeight w:val="820"/>
        </w:trPr>
        <w:tc>
          <w:tcPr>
            <w:tcW w:w="2500" w:type="pct"/>
            <w:vMerge/>
            <w:tcBorders>
              <w:left w:val="nil"/>
              <w:right w:val="single" w:sz="4" w:space="0" w:color="auto"/>
            </w:tcBorders>
          </w:tcPr>
          <w:p w14:paraId="7906E607"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18B39D12" w14:textId="77777777" w:rsidR="008476A4" w:rsidRPr="00E909AF" w:rsidRDefault="008476A4" w:rsidP="00206AED">
            <w:pPr>
              <w:jc w:val="center"/>
              <w:rPr>
                <w:rFonts w:ascii="Arial Narrow" w:hAnsi="Arial Narrow" w:cs="Arial"/>
                <w:bCs/>
              </w:rPr>
            </w:pPr>
          </w:p>
        </w:tc>
      </w:tr>
      <w:tr w:rsidR="008476A4" w:rsidRPr="00E909AF" w14:paraId="01AB327B" w14:textId="77777777" w:rsidTr="008476A4">
        <w:trPr>
          <w:trHeight w:val="275"/>
        </w:trPr>
        <w:tc>
          <w:tcPr>
            <w:tcW w:w="2500" w:type="pct"/>
            <w:vMerge/>
            <w:tcBorders>
              <w:left w:val="nil"/>
              <w:right w:val="single" w:sz="4" w:space="0" w:color="auto"/>
            </w:tcBorders>
          </w:tcPr>
          <w:p w14:paraId="5E25A230"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64CC0365" w14:textId="77777777" w:rsidR="008476A4" w:rsidRPr="00E909AF" w:rsidRDefault="008476A4" w:rsidP="00206AED">
            <w:pPr>
              <w:jc w:val="center"/>
              <w:rPr>
                <w:rFonts w:ascii="Arial Narrow" w:hAnsi="Arial Narrow" w:cs="Arial"/>
                <w:bCs/>
              </w:rPr>
            </w:pPr>
          </w:p>
        </w:tc>
      </w:tr>
      <w:tr w:rsidR="008476A4" w:rsidRPr="00E909AF" w14:paraId="50FC5800" w14:textId="77777777" w:rsidTr="008476A4">
        <w:trPr>
          <w:trHeight w:val="275"/>
        </w:trPr>
        <w:tc>
          <w:tcPr>
            <w:tcW w:w="2500" w:type="pct"/>
            <w:vMerge/>
            <w:tcBorders>
              <w:left w:val="nil"/>
              <w:right w:val="single" w:sz="4" w:space="0" w:color="auto"/>
            </w:tcBorders>
          </w:tcPr>
          <w:p w14:paraId="1FBC44AB"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14A31F81" w14:textId="77777777" w:rsidR="008476A4" w:rsidRPr="00E909AF" w:rsidRDefault="008476A4" w:rsidP="00206AED">
            <w:pPr>
              <w:jc w:val="center"/>
              <w:rPr>
                <w:rFonts w:ascii="Arial Narrow" w:hAnsi="Arial Narrow" w:cs="Arial"/>
                <w:bCs/>
              </w:rPr>
            </w:pPr>
          </w:p>
        </w:tc>
      </w:tr>
      <w:tr w:rsidR="008476A4" w:rsidRPr="00E909AF" w14:paraId="600C9EB7" w14:textId="77777777" w:rsidTr="008476A4">
        <w:trPr>
          <w:trHeight w:val="275"/>
        </w:trPr>
        <w:tc>
          <w:tcPr>
            <w:tcW w:w="2500" w:type="pct"/>
            <w:vMerge/>
            <w:tcBorders>
              <w:left w:val="nil"/>
              <w:right w:val="single" w:sz="4" w:space="0" w:color="auto"/>
            </w:tcBorders>
          </w:tcPr>
          <w:p w14:paraId="7BC8E46B"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64EFD6B4" w14:textId="77777777" w:rsidR="008476A4" w:rsidRPr="00E909AF" w:rsidRDefault="008476A4" w:rsidP="00206AED">
            <w:pPr>
              <w:jc w:val="center"/>
              <w:rPr>
                <w:rFonts w:ascii="Arial Narrow" w:hAnsi="Arial Narrow" w:cs="Arial"/>
                <w:bCs/>
              </w:rPr>
            </w:pPr>
          </w:p>
        </w:tc>
      </w:tr>
      <w:tr w:rsidR="008476A4" w:rsidRPr="00E909AF" w14:paraId="512B8E40" w14:textId="77777777" w:rsidTr="008476A4">
        <w:trPr>
          <w:trHeight w:val="275"/>
        </w:trPr>
        <w:tc>
          <w:tcPr>
            <w:tcW w:w="2500" w:type="pct"/>
            <w:vMerge/>
            <w:tcBorders>
              <w:left w:val="nil"/>
              <w:right w:val="single" w:sz="4" w:space="0" w:color="auto"/>
            </w:tcBorders>
          </w:tcPr>
          <w:p w14:paraId="5F31BED3"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12729785" w14:textId="77777777" w:rsidR="008476A4" w:rsidRPr="00E909AF" w:rsidRDefault="008476A4" w:rsidP="00206AED">
            <w:pPr>
              <w:jc w:val="center"/>
              <w:rPr>
                <w:rFonts w:ascii="Arial Narrow" w:hAnsi="Arial Narrow" w:cs="Arial"/>
                <w:bCs/>
              </w:rPr>
            </w:pPr>
          </w:p>
        </w:tc>
      </w:tr>
      <w:tr w:rsidR="008476A4" w:rsidRPr="00E909AF" w14:paraId="454B42CF" w14:textId="77777777" w:rsidTr="008476A4">
        <w:trPr>
          <w:trHeight w:val="275"/>
        </w:trPr>
        <w:tc>
          <w:tcPr>
            <w:tcW w:w="2500" w:type="pct"/>
            <w:vMerge/>
            <w:tcBorders>
              <w:left w:val="nil"/>
              <w:right w:val="single" w:sz="4" w:space="0" w:color="auto"/>
            </w:tcBorders>
          </w:tcPr>
          <w:p w14:paraId="0EFD0B4A"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1CA6C7CA" w14:textId="77777777" w:rsidR="008476A4" w:rsidRPr="00E909AF" w:rsidRDefault="008476A4" w:rsidP="00206AED">
            <w:pPr>
              <w:jc w:val="center"/>
              <w:rPr>
                <w:rFonts w:ascii="Arial Narrow" w:hAnsi="Arial Narrow" w:cs="Arial"/>
                <w:bCs/>
              </w:rPr>
            </w:pPr>
          </w:p>
        </w:tc>
      </w:tr>
      <w:tr w:rsidR="008476A4" w:rsidRPr="00E909AF" w14:paraId="0DD10C23" w14:textId="77777777" w:rsidTr="008476A4">
        <w:trPr>
          <w:trHeight w:val="275"/>
        </w:trPr>
        <w:tc>
          <w:tcPr>
            <w:tcW w:w="2500" w:type="pct"/>
            <w:vMerge/>
            <w:tcBorders>
              <w:left w:val="nil"/>
              <w:right w:val="single" w:sz="4" w:space="0" w:color="auto"/>
            </w:tcBorders>
          </w:tcPr>
          <w:p w14:paraId="734EE267"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34507624" w14:textId="77777777" w:rsidR="008476A4" w:rsidRPr="00E909AF" w:rsidRDefault="008476A4" w:rsidP="00206AED">
            <w:pPr>
              <w:jc w:val="center"/>
              <w:rPr>
                <w:rFonts w:ascii="Arial Narrow" w:hAnsi="Arial Narrow" w:cs="Arial"/>
                <w:bCs/>
              </w:rPr>
            </w:pPr>
          </w:p>
        </w:tc>
      </w:tr>
      <w:tr w:rsidR="008476A4" w:rsidRPr="00E909AF" w14:paraId="70C536C5" w14:textId="77777777" w:rsidTr="008476A4">
        <w:trPr>
          <w:trHeight w:val="275"/>
        </w:trPr>
        <w:tc>
          <w:tcPr>
            <w:tcW w:w="2500" w:type="pct"/>
            <w:vMerge/>
            <w:tcBorders>
              <w:left w:val="nil"/>
              <w:right w:val="single" w:sz="4" w:space="0" w:color="auto"/>
            </w:tcBorders>
          </w:tcPr>
          <w:p w14:paraId="27CB5204"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3E1618E1" w14:textId="77777777" w:rsidR="008476A4" w:rsidRPr="00E909AF" w:rsidRDefault="008476A4" w:rsidP="00206AED">
            <w:pPr>
              <w:jc w:val="center"/>
              <w:rPr>
                <w:rFonts w:ascii="Arial Narrow" w:hAnsi="Arial Narrow" w:cs="Arial"/>
                <w:bCs/>
              </w:rPr>
            </w:pPr>
          </w:p>
        </w:tc>
      </w:tr>
      <w:tr w:rsidR="008476A4" w:rsidRPr="00E909AF" w14:paraId="04AF8879" w14:textId="77777777" w:rsidTr="008476A4">
        <w:trPr>
          <w:trHeight w:val="275"/>
        </w:trPr>
        <w:tc>
          <w:tcPr>
            <w:tcW w:w="2500" w:type="pct"/>
            <w:vMerge/>
            <w:tcBorders>
              <w:left w:val="nil"/>
              <w:right w:val="single" w:sz="4" w:space="0" w:color="auto"/>
            </w:tcBorders>
          </w:tcPr>
          <w:p w14:paraId="58D304E6"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326FC399" w14:textId="77777777" w:rsidR="008476A4" w:rsidRPr="00E909AF" w:rsidRDefault="008476A4" w:rsidP="00206AED">
            <w:pPr>
              <w:jc w:val="center"/>
              <w:rPr>
                <w:rFonts w:ascii="Arial Narrow" w:hAnsi="Arial Narrow" w:cs="Arial"/>
                <w:bCs/>
              </w:rPr>
            </w:pPr>
          </w:p>
        </w:tc>
      </w:tr>
      <w:tr w:rsidR="008476A4" w:rsidRPr="00E909AF" w14:paraId="7E0BE84C" w14:textId="77777777" w:rsidTr="008476A4">
        <w:trPr>
          <w:trHeight w:val="275"/>
        </w:trPr>
        <w:tc>
          <w:tcPr>
            <w:tcW w:w="2500" w:type="pct"/>
            <w:vMerge/>
            <w:tcBorders>
              <w:left w:val="nil"/>
              <w:right w:val="single" w:sz="4" w:space="0" w:color="auto"/>
            </w:tcBorders>
          </w:tcPr>
          <w:p w14:paraId="5D132CCC"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43AA79B5" w14:textId="77777777" w:rsidR="008476A4" w:rsidRPr="00E909AF" w:rsidRDefault="008476A4" w:rsidP="00206AED">
            <w:pPr>
              <w:jc w:val="center"/>
              <w:rPr>
                <w:rFonts w:ascii="Arial Narrow" w:hAnsi="Arial Narrow" w:cs="Arial"/>
                <w:bCs/>
              </w:rPr>
            </w:pPr>
          </w:p>
        </w:tc>
      </w:tr>
      <w:tr w:rsidR="008476A4" w:rsidRPr="00E909AF" w14:paraId="51131347" w14:textId="77777777" w:rsidTr="008476A4">
        <w:trPr>
          <w:trHeight w:val="275"/>
        </w:trPr>
        <w:tc>
          <w:tcPr>
            <w:tcW w:w="2500" w:type="pct"/>
            <w:vMerge/>
            <w:tcBorders>
              <w:left w:val="nil"/>
              <w:right w:val="single" w:sz="4" w:space="0" w:color="auto"/>
            </w:tcBorders>
          </w:tcPr>
          <w:p w14:paraId="29DB99C1"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68A65B8D" w14:textId="77777777" w:rsidR="008476A4" w:rsidRPr="00E909AF" w:rsidRDefault="008476A4" w:rsidP="00206AED">
            <w:pPr>
              <w:jc w:val="center"/>
              <w:rPr>
                <w:rFonts w:ascii="Arial Narrow" w:hAnsi="Arial Narrow" w:cs="Arial"/>
                <w:bCs/>
              </w:rPr>
            </w:pPr>
          </w:p>
        </w:tc>
      </w:tr>
      <w:tr w:rsidR="008476A4" w:rsidRPr="00E909AF" w14:paraId="6C4376DA" w14:textId="77777777" w:rsidTr="008476A4">
        <w:trPr>
          <w:trHeight w:val="275"/>
        </w:trPr>
        <w:tc>
          <w:tcPr>
            <w:tcW w:w="2500" w:type="pct"/>
            <w:vMerge/>
            <w:tcBorders>
              <w:left w:val="nil"/>
              <w:right w:val="single" w:sz="4" w:space="0" w:color="auto"/>
            </w:tcBorders>
          </w:tcPr>
          <w:p w14:paraId="63D76993"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59FA23FD" w14:textId="77777777" w:rsidR="008476A4" w:rsidRPr="00E909AF" w:rsidRDefault="008476A4" w:rsidP="00206AED">
            <w:pPr>
              <w:jc w:val="center"/>
              <w:rPr>
                <w:rFonts w:ascii="Arial Narrow" w:hAnsi="Arial Narrow" w:cs="Arial"/>
                <w:bCs/>
              </w:rPr>
            </w:pPr>
          </w:p>
        </w:tc>
      </w:tr>
      <w:tr w:rsidR="008476A4" w:rsidRPr="00E909AF" w14:paraId="2C2A16A0" w14:textId="77777777" w:rsidTr="004A3039">
        <w:trPr>
          <w:trHeight w:val="275"/>
        </w:trPr>
        <w:tc>
          <w:tcPr>
            <w:tcW w:w="2500" w:type="pct"/>
            <w:vMerge/>
            <w:tcBorders>
              <w:left w:val="nil"/>
              <w:bottom w:val="nil"/>
              <w:right w:val="single" w:sz="4" w:space="0" w:color="auto"/>
            </w:tcBorders>
          </w:tcPr>
          <w:p w14:paraId="73337025" w14:textId="77777777" w:rsidR="008476A4" w:rsidRPr="00E909AF" w:rsidRDefault="008476A4" w:rsidP="00206AED">
            <w:pPr>
              <w:jc w:val="center"/>
              <w:rPr>
                <w:rFonts w:ascii="Arial Narrow" w:hAnsi="Arial Narrow" w:cs="Arial"/>
                <w:bCs/>
                <w:color w:val="000000" w:themeColor="text1"/>
              </w:rPr>
            </w:pPr>
          </w:p>
        </w:tc>
        <w:tc>
          <w:tcPr>
            <w:tcW w:w="2500" w:type="pct"/>
            <w:vMerge/>
            <w:tcBorders>
              <w:left w:val="single" w:sz="4" w:space="0" w:color="auto"/>
              <w:bottom w:val="nil"/>
              <w:right w:val="nil"/>
            </w:tcBorders>
          </w:tcPr>
          <w:p w14:paraId="17622B76" w14:textId="77777777" w:rsidR="008476A4" w:rsidRPr="00E909AF" w:rsidRDefault="008476A4" w:rsidP="00206AED">
            <w:pPr>
              <w:jc w:val="center"/>
              <w:rPr>
                <w:rFonts w:ascii="Arial Narrow" w:hAnsi="Arial Narrow" w:cs="Arial"/>
                <w:bCs/>
              </w:rPr>
            </w:pPr>
          </w:p>
        </w:tc>
      </w:tr>
    </w:tbl>
    <w:p w14:paraId="65B2B9E9" w14:textId="77777777" w:rsidR="0098359D" w:rsidRPr="000F2A91" w:rsidRDefault="0098359D" w:rsidP="0036557D">
      <w:pPr>
        <w:rPr>
          <w:color w:val="000000" w:themeColor="text1"/>
          <w:sz w:val="18"/>
        </w:rPr>
      </w:pP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660"/>
        <w:gridCol w:w="1906"/>
        <w:gridCol w:w="1906"/>
        <w:gridCol w:w="1906"/>
        <w:gridCol w:w="1906"/>
        <w:gridCol w:w="1906"/>
      </w:tblGrid>
      <w:tr w:rsidR="003F61B8" w:rsidRPr="00E55F40" w14:paraId="4C3ECB5A" w14:textId="77777777" w:rsidTr="003F61B8">
        <w:tc>
          <w:tcPr>
            <w:tcW w:w="324" w:type="pct"/>
            <w:tcBorders>
              <w:top w:val="nil"/>
              <w:left w:val="nil"/>
            </w:tcBorders>
          </w:tcPr>
          <w:p w14:paraId="14930BEB" w14:textId="77777777" w:rsidR="003F61B8" w:rsidRPr="00E55F40" w:rsidRDefault="003F61B8" w:rsidP="002211A8">
            <w:pPr>
              <w:rPr>
                <w:rFonts w:ascii="Arial Narrow" w:hAnsi="Arial Narrow"/>
                <w:color w:val="000000" w:themeColor="text1"/>
                <w:sz w:val="24"/>
              </w:rPr>
            </w:pPr>
          </w:p>
        </w:tc>
        <w:tc>
          <w:tcPr>
            <w:tcW w:w="935" w:type="pct"/>
            <w:shd w:val="clear" w:color="auto" w:fill="D9D9D9"/>
          </w:tcPr>
          <w:p w14:paraId="683CFBE7" w14:textId="77777777" w:rsidR="003F61B8" w:rsidRPr="00E55F40" w:rsidRDefault="003F61B8" w:rsidP="00E372AB">
            <w:pPr>
              <w:jc w:val="center"/>
              <w:rPr>
                <w:rFonts w:ascii="Arial Narrow" w:hAnsi="Arial Narrow"/>
                <w:b/>
                <w:color w:val="000000" w:themeColor="text1"/>
                <w:sz w:val="24"/>
              </w:rPr>
            </w:pPr>
            <w:r>
              <w:rPr>
                <w:rFonts w:ascii="Arial Narrow" w:hAnsi="Arial Narrow"/>
                <w:b/>
                <w:color w:val="000000" w:themeColor="text1"/>
                <w:sz w:val="24"/>
              </w:rPr>
              <w:t>1 (from List A)</w:t>
            </w:r>
          </w:p>
        </w:tc>
        <w:tc>
          <w:tcPr>
            <w:tcW w:w="935" w:type="pct"/>
            <w:shd w:val="clear" w:color="auto" w:fill="D9D9D9"/>
          </w:tcPr>
          <w:p w14:paraId="0698BC57" w14:textId="77777777" w:rsidR="003F61B8" w:rsidRPr="00E55F40" w:rsidRDefault="003F61B8" w:rsidP="00E372AB">
            <w:pPr>
              <w:jc w:val="center"/>
              <w:rPr>
                <w:rFonts w:ascii="Arial Narrow" w:hAnsi="Arial Narrow"/>
                <w:b/>
                <w:color w:val="000000" w:themeColor="text1"/>
                <w:sz w:val="24"/>
              </w:rPr>
            </w:pPr>
            <w:r w:rsidRPr="00E55F40">
              <w:rPr>
                <w:rFonts w:ascii="Arial Narrow" w:hAnsi="Arial Narrow"/>
                <w:b/>
                <w:color w:val="000000" w:themeColor="text1"/>
                <w:sz w:val="24"/>
              </w:rPr>
              <w:t>2</w:t>
            </w:r>
            <w:r>
              <w:rPr>
                <w:rFonts w:ascii="Arial Narrow" w:hAnsi="Arial Narrow"/>
                <w:b/>
                <w:color w:val="000000" w:themeColor="text1"/>
                <w:sz w:val="24"/>
              </w:rPr>
              <w:t xml:space="preserve"> (from List B)</w:t>
            </w:r>
          </w:p>
        </w:tc>
        <w:tc>
          <w:tcPr>
            <w:tcW w:w="935" w:type="pct"/>
            <w:shd w:val="clear" w:color="auto" w:fill="D9D9D9"/>
          </w:tcPr>
          <w:p w14:paraId="2C7E0CE7" w14:textId="77777777" w:rsidR="003F61B8" w:rsidRPr="00E55F40" w:rsidRDefault="003F61B8" w:rsidP="00E372AB">
            <w:pPr>
              <w:jc w:val="center"/>
              <w:rPr>
                <w:rFonts w:ascii="Arial Narrow" w:hAnsi="Arial Narrow"/>
                <w:b/>
                <w:color w:val="000000" w:themeColor="text1"/>
                <w:sz w:val="24"/>
              </w:rPr>
            </w:pPr>
            <w:r w:rsidRPr="00E55F40">
              <w:rPr>
                <w:rFonts w:ascii="Arial Narrow" w:hAnsi="Arial Narrow"/>
                <w:b/>
                <w:color w:val="000000" w:themeColor="text1"/>
                <w:sz w:val="24"/>
              </w:rPr>
              <w:t>3</w:t>
            </w:r>
            <w:r>
              <w:rPr>
                <w:rFonts w:ascii="Arial Narrow" w:hAnsi="Arial Narrow"/>
                <w:b/>
                <w:color w:val="000000" w:themeColor="text1"/>
                <w:sz w:val="24"/>
              </w:rPr>
              <w:t xml:space="preserve"> (from List B)</w:t>
            </w:r>
          </w:p>
        </w:tc>
        <w:tc>
          <w:tcPr>
            <w:tcW w:w="935" w:type="pct"/>
            <w:shd w:val="clear" w:color="auto" w:fill="D9D9D9"/>
          </w:tcPr>
          <w:p w14:paraId="7AC1D5B4" w14:textId="77777777" w:rsidR="003F61B8" w:rsidRPr="00E55F40" w:rsidRDefault="003F61B8" w:rsidP="00C31170">
            <w:pPr>
              <w:jc w:val="center"/>
              <w:rPr>
                <w:rFonts w:ascii="Arial Narrow" w:hAnsi="Arial Narrow"/>
                <w:b/>
                <w:color w:val="000000" w:themeColor="text1"/>
                <w:sz w:val="24"/>
              </w:rPr>
            </w:pPr>
            <w:r>
              <w:rPr>
                <w:rFonts w:ascii="Arial Narrow" w:hAnsi="Arial Narrow"/>
                <w:b/>
                <w:color w:val="000000" w:themeColor="text1"/>
                <w:sz w:val="24"/>
              </w:rPr>
              <w:t>4 (from List B)</w:t>
            </w:r>
          </w:p>
        </w:tc>
        <w:tc>
          <w:tcPr>
            <w:tcW w:w="935" w:type="pct"/>
            <w:shd w:val="clear" w:color="auto" w:fill="D9D9D9"/>
          </w:tcPr>
          <w:p w14:paraId="793047C8" w14:textId="77777777" w:rsidR="003F61B8" w:rsidRPr="00E55F40" w:rsidRDefault="003F61B8" w:rsidP="00C31170">
            <w:pPr>
              <w:jc w:val="center"/>
              <w:rPr>
                <w:rFonts w:ascii="Arial Narrow" w:hAnsi="Arial Narrow"/>
                <w:b/>
                <w:color w:val="000000" w:themeColor="text1"/>
                <w:sz w:val="24"/>
              </w:rPr>
            </w:pPr>
            <w:r w:rsidRPr="00E55F40">
              <w:rPr>
                <w:rFonts w:ascii="Arial Narrow" w:hAnsi="Arial Narrow"/>
                <w:b/>
                <w:color w:val="000000" w:themeColor="text1"/>
                <w:sz w:val="24"/>
              </w:rPr>
              <w:t xml:space="preserve">Reserve </w:t>
            </w:r>
            <w:r>
              <w:rPr>
                <w:rFonts w:ascii="Arial Narrow" w:hAnsi="Arial Narrow"/>
                <w:b/>
                <w:color w:val="000000" w:themeColor="text1"/>
                <w:sz w:val="24"/>
              </w:rPr>
              <w:t>Subject</w:t>
            </w:r>
          </w:p>
        </w:tc>
      </w:tr>
      <w:tr w:rsidR="003F61B8" w:rsidRPr="00E55F40" w14:paraId="12BB5C71" w14:textId="77777777" w:rsidTr="006B4840">
        <w:trPr>
          <w:cantSplit/>
          <w:trHeight w:val="679"/>
        </w:trPr>
        <w:tc>
          <w:tcPr>
            <w:tcW w:w="324" w:type="pct"/>
            <w:shd w:val="clear" w:color="auto" w:fill="D9D9D9"/>
            <w:textDirection w:val="btLr"/>
          </w:tcPr>
          <w:p w14:paraId="200C13BD" w14:textId="77777777" w:rsidR="003F61B8" w:rsidRPr="00A76428" w:rsidRDefault="003F61B8" w:rsidP="002211A8">
            <w:pPr>
              <w:ind w:left="113" w:right="113"/>
              <w:jc w:val="center"/>
              <w:rPr>
                <w:rFonts w:ascii="Arial Narrow" w:hAnsi="Arial Narrow"/>
                <w:b/>
                <w:color w:val="000000" w:themeColor="text1"/>
                <w:sz w:val="20"/>
                <w:szCs w:val="22"/>
              </w:rPr>
            </w:pPr>
            <w:r w:rsidRPr="00A76428">
              <w:rPr>
                <w:rFonts w:ascii="Arial Narrow" w:hAnsi="Arial Narrow"/>
                <w:b/>
                <w:color w:val="000000" w:themeColor="text1"/>
                <w:sz w:val="20"/>
                <w:szCs w:val="22"/>
              </w:rPr>
              <w:t>Subject</w:t>
            </w:r>
          </w:p>
        </w:tc>
        <w:tc>
          <w:tcPr>
            <w:tcW w:w="935" w:type="pct"/>
          </w:tcPr>
          <w:p w14:paraId="0A5DFD8C" w14:textId="77777777" w:rsidR="003F61B8" w:rsidRDefault="003F61B8" w:rsidP="002211A8">
            <w:pPr>
              <w:rPr>
                <w:rFonts w:ascii="Arial Narrow" w:hAnsi="Arial Narrow"/>
                <w:color w:val="000000" w:themeColor="text1"/>
                <w:sz w:val="24"/>
              </w:rPr>
            </w:pPr>
          </w:p>
          <w:p w14:paraId="52D4AD10" w14:textId="77777777" w:rsidR="00A76428" w:rsidRDefault="00A76428" w:rsidP="002211A8">
            <w:pPr>
              <w:rPr>
                <w:rFonts w:ascii="Arial Narrow" w:hAnsi="Arial Narrow"/>
                <w:color w:val="000000" w:themeColor="text1"/>
                <w:sz w:val="24"/>
              </w:rPr>
            </w:pPr>
          </w:p>
          <w:p w14:paraId="44002A69" w14:textId="77777777" w:rsidR="00A76428" w:rsidRPr="00E55F40" w:rsidRDefault="00A76428" w:rsidP="002211A8">
            <w:pPr>
              <w:rPr>
                <w:rFonts w:ascii="Arial Narrow" w:hAnsi="Arial Narrow"/>
                <w:color w:val="000000" w:themeColor="text1"/>
                <w:sz w:val="24"/>
              </w:rPr>
            </w:pPr>
          </w:p>
        </w:tc>
        <w:tc>
          <w:tcPr>
            <w:tcW w:w="935" w:type="pct"/>
          </w:tcPr>
          <w:p w14:paraId="5567D1B0" w14:textId="77777777" w:rsidR="003F61B8" w:rsidRPr="00E55F40" w:rsidRDefault="003F61B8" w:rsidP="002211A8">
            <w:pPr>
              <w:rPr>
                <w:rFonts w:ascii="Arial Narrow" w:hAnsi="Arial Narrow"/>
                <w:color w:val="000000" w:themeColor="text1"/>
                <w:sz w:val="24"/>
              </w:rPr>
            </w:pPr>
          </w:p>
        </w:tc>
        <w:tc>
          <w:tcPr>
            <w:tcW w:w="935" w:type="pct"/>
          </w:tcPr>
          <w:p w14:paraId="0AE43B16" w14:textId="77777777" w:rsidR="003F61B8" w:rsidRPr="00E55F40" w:rsidRDefault="003F61B8" w:rsidP="002211A8">
            <w:pPr>
              <w:rPr>
                <w:rFonts w:ascii="Arial Narrow" w:hAnsi="Arial Narrow"/>
                <w:color w:val="000000" w:themeColor="text1"/>
                <w:sz w:val="24"/>
              </w:rPr>
            </w:pPr>
          </w:p>
        </w:tc>
        <w:tc>
          <w:tcPr>
            <w:tcW w:w="935" w:type="pct"/>
            <w:shd w:val="clear" w:color="auto" w:fill="auto"/>
          </w:tcPr>
          <w:p w14:paraId="70BB6EEA" w14:textId="77777777" w:rsidR="003F61B8" w:rsidRPr="00E55F40" w:rsidRDefault="003F61B8" w:rsidP="002211A8">
            <w:pPr>
              <w:rPr>
                <w:rFonts w:ascii="Arial Narrow" w:hAnsi="Arial Narrow"/>
                <w:color w:val="000000" w:themeColor="text1"/>
                <w:sz w:val="24"/>
              </w:rPr>
            </w:pPr>
          </w:p>
        </w:tc>
        <w:tc>
          <w:tcPr>
            <w:tcW w:w="935" w:type="pct"/>
            <w:shd w:val="clear" w:color="auto" w:fill="D0CECE"/>
          </w:tcPr>
          <w:p w14:paraId="619B027D" w14:textId="77777777" w:rsidR="003F61B8" w:rsidRPr="00E55F40" w:rsidRDefault="003F61B8" w:rsidP="002211A8">
            <w:pPr>
              <w:rPr>
                <w:rFonts w:ascii="Arial Narrow" w:hAnsi="Arial Narrow"/>
                <w:color w:val="000000" w:themeColor="text1"/>
                <w:sz w:val="24"/>
              </w:rPr>
            </w:pPr>
          </w:p>
        </w:tc>
      </w:tr>
    </w:tbl>
    <w:p w14:paraId="38D60529" w14:textId="77777777" w:rsidR="00C31170" w:rsidRPr="000F2A91" w:rsidRDefault="00C31170" w:rsidP="00257D8A">
      <w:pPr>
        <w:rPr>
          <w:rFonts w:ascii="Arial Narrow" w:hAnsi="Arial Narrow" w:cs="Arial"/>
          <w:bCs/>
          <w:color w:val="000000" w:themeColor="text1"/>
          <w:sz w:val="18"/>
        </w:rPr>
      </w:pPr>
    </w:p>
    <w:p w14:paraId="0590D2E2" w14:textId="77777777" w:rsidR="00257D8A" w:rsidRPr="00942030" w:rsidRDefault="00257D8A" w:rsidP="00257D8A">
      <w:pPr>
        <w:rPr>
          <w:rFonts w:ascii="Arial Narrow" w:hAnsi="Arial Narrow" w:cs="Arial"/>
          <w:bCs/>
          <w:color w:val="000000" w:themeColor="text1"/>
          <w:sz w:val="24"/>
        </w:rPr>
      </w:pPr>
      <w:r w:rsidRPr="00942030">
        <w:rPr>
          <w:rFonts w:ascii="Arial Narrow" w:hAnsi="Arial Narrow" w:cs="Arial"/>
          <w:bCs/>
          <w:color w:val="000000" w:themeColor="text1"/>
          <w:sz w:val="24"/>
        </w:rPr>
        <w:t xml:space="preserve">If no Reserve Option is </w:t>
      </w:r>
      <w:r w:rsidR="00FC779D" w:rsidRPr="00942030">
        <w:rPr>
          <w:rFonts w:ascii="Arial Narrow" w:hAnsi="Arial Narrow" w:cs="Arial"/>
          <w:bCs/>
          <w:color w:val="000000" w:themeColor="text1"/>
          <w:sz w:val="24"/>
        </w:rPr>
        <w:t>chosen,</w:t>
      </w:r>
      <w:r w:rsidRPr="00942030">
        <w:rPr>
          <w:rFonts w:ascii="Arial Narrow" w:hAnsi="Arial Narrow" w:cs="Arial"/>
          <w:bCs/>
          <w:color w:val="000000" w:themeColor="text1"/>
          <w:sz w:val="24"/>
        </w:rPr>
        <w:t xml:space="preserve"> then the school may allocate a subject based upon numbers and demand.</w:t>
      </w:r>
    </w:p>
    <w:p w14:paraId="1FF6EB8A" w14:textId="77777777" w:rsidR="00C31170" w:rsidRPr="00942030" w:rsidRDefault="00C31170">
      <w:pPr>
        <w:rPr>
          <w:rFonts w:ascii="Arial Narrow" w:hAnsi="Arial Narrow" w:cs="Arial"/>
          <w:bCs/>
          <w:color w:val="000000" w:themeColor="text1"/>
          <w:sz w:val="24"/>
        </w:rPr>
      </w:pPr>
    </w:p>
    <w:p w14:paraId="5EB6D2E4" w14:textId="44238C92" w:rsidR="005B5DD4" w:rsidRPr="00942030" w:rsidRDefault="005B5DD4">
      <w:pPr>
        <w:rPr>
          <w:rFonts w:ascii="Arial Narrow" w:hAnsi="Arial Narrow" w:cs="Arial"/>
          <w:bCs/>
          <w:sz w:val="24"/>
        </w:rPr>
      </w:pPr>
      <w:r w:rsidRPr="00942030">
        <w:rPr>
          <w:rFonts w:ascii="Arial Narrow" w:hAnsi="Arial Narrow" w:cs="Arial"/>
          <w:bCs/>
          <w:color w:val="000000" w:themeColor="text1"/>
          <w:sz w:val="24"/>
        </w:rPr>
        <w:t>Plea</w:t>
      </w:r>
      <w:r w:rsidRPr="00942030">
        <w:rPr>
          <w:rFonts w:ascii="Arial Narrow" w:hAnsi="Arial Narrow" w:cs="Arial"/>
          <w:bCs/>
          <w:sz w:val="24"/>
        </w:rPr>
        <w:t>se return comple</w:t>
      </w:r>
      <w:r w:rsidR="00313947" w:rsidRPr="00942030">
        <w:rPr>
          <w:rFonts w:ascii="Arial Narrow" w:hAnsi="Arial Narrow" w:cs="Arial"/>
          <w:bCs/>
          <w:sz w:val="24"/>
        </w:rPr>
        <w:t xml:space="preserve">ted forms to </w:t>
      </w:r>
      <w:hyperlink r:id="rId11" w:history="1">
        <w:r w:rsidR="009F4675" w:rsidRPr="00BD5F09">
          <w:rPr>
            <w:rStyle w:val="Hyperlink"/>
            <w:rFonts w:ascii="Arial Narrow" w:hAnsi="Arial Narrow" w:cs="Arial"/>
            <w:bCs/>
            <w:sz w:val="24"/>
          </w:rPr>
          <w:t>Kim.Homard-Roy@pws.emat.uk</w:t>
        </w:r>
      </w:hyperlink>
      <w:r w:rsidR="009F4675">
        <w:rPr>
          <w:rFonts w:ascii="Arial Narrow" w:hAnsi="Arial Narrow" w:cs="Arial"/>
          <w:bCs/>
          <w:sz w:val="24"/>
        </w:rPr>
        <w:t xml:space="preserve"> </w:t>
      </w:r>
      <w:r w:rsidR="00313947" w:rsidRPr="00942030">
        <w:rPr>
          <w:rFonts w:ascii="Arial Narrow" w:hAnsi="Arial Narrow" w:cs="Arial"/>
          <w:bCs/>
          <w:sz w:val="24"/>
        </w:rPr>
        <w:t>by</w:t>
      </w:r>
      <w:r w:rsidR="00597F7C" w:rsidRPr="00942030">
        <w:rPr>
          <w:rFonts w:ascii="Arial Narrow" w:hAnsi="Arial Narrow" w:cs="Arial"/>
          <w:bCs/>
          <w:sz w:val="24"/>
        </w:rPr>
        <w:t xml:space="preserve"> </w:t>
      </w:r>
      <w:r w:rsidR="0037249D" w:rsidRPr="0037249D">
        <w:rPr>
          <w:rFonts w:ascii="Arial Narrow" w:hAnsi="Arial Narrow" w:cs="Arial"/>
          <w:b/>
          <w:bCs/>
          <w:sz w:val="24"/>
          <w:u w:val="single"/>
        </w:rPr>
        <w:t xml:space="preserve">Monday </w:t>
      </w:r>
      <w:r w:rsidR="00676925">
        <w:rPr>
          <w:rFonts w:ascii="Arial Narrow" w:hAnsi="Arial Narrow" w:cs="Arial"/>
          <w:b/>
          <w:bCs/>
          <w:sz w:val="24"/>
          <w:u w:val="single"/>
        </w:rPr>
        <w:t>28</w:t>
      </w:r>
      <w:r w:rsidR="0043782B" w:rsidRPr="0037249D">
        <w:rPr>
          <w:rFonts w:ascii="Arial Narrow" w:hAnsi="Arial Narrow" w:cs="Arial"/>
          <w:b/>
          <w:bCs/>
          <w:sz w:val="24"/>
          <w:u w:val="single"/>
        </w:rPr>
        <w:t xml:space="preserve"> </w:t>
      </w:r>
      <w:r w:rsidR="00206AED" w:rsidRPr="0037249D">
        <w:rPr>
          <w:rFonts w:ascii="Arial Narrow" w:hAnsi="Arial Narrow" w:cs="Arial"/>
          <w:b/>
          <w:bCs/>
          <w:sz w:val="24"/>
          <w:u w:val="single"/>
        </w:rPr>
        <w:t>March</w:t>
      </w:r>
      <w:r w:rsidR="00206AED" w:rsidRPr="00942030">
        <w:rPr>
          <w:rFonts w:ascii="Arial Narrow" w:hAnsi="Arial Narrow" w:cs="Arial"/>
          <w:b/>
          <w:bCs/>
          <w:sz w:val="24"/>
          <w:u w:val="single"/>
        </w:rPr>
        <w:t xml:space="preserve"> 202</w:t>
      </w:r>
      <w:r w:rsidR="00676925">
        <w:rPr>
          <w:rFonts w:ascii="Arial Narrow" w:hAnsi="Arial Narrow" w:cs="Arial"/>
          <w:b/>
          <w:bCs/>
          <w:sz w:val="24"/>
          <w:u w:val="single"/>
        </w:rPr>
        <w:t>2</w:t>
      </w:r>
      <w:r w:rsidR="00206AED" w:rsidRPr="00942030">
        <w:rPr>
          <w:rFonts w:ascii="Arial Narrow" w:hAnsi="Arial Narrow" w:cs="Arial"/>
          <w:bCs/>
          <w:sz w:val="24"/>
        </w:rPr>
        <w:t xml:space="preserve">. </w:t>
      </w:r>
      <w:r w:rsidRPr="00942030">
        <w:rPr>
          <w:rFonts w:ascii="Arial Narrow" w:hAnsi="Arial Narrow" w:cs="Arial"/>
          <w:bCs/>
          <w:sz w:val="24"/>
        </w:rPr>
        <w:t>Forms that are submitted late will be considered after all other option forms have been processed.</w:t>
      </w:r>
    </w:p>
    <w:p w14:paraId="26C552CA" w14:textId="77777777" w:rsidR="00334780" w:rsidRPr="00942030" w:rsidRDefault="00334780" w:rsidP="00334780">
      <w:pPr>
        <w:rPr>
          <w:rFonts w:ascii="Arial Narrow" w:hAnsi="Arial Narrow" w:cs="Arial"/>
          <w:bCs/>
          <w:sz w:val="24"/>
        </w:rPr>
      </w:pPr>
    </w:p>
    <w:p w14:paraId="7B05E0AD" w14:textId="77777777" w:rsidR="009D24F1" w:rsidRPr="00942030" w:rsidRDefault="00334780" w:rsidP="00334780">
      <w:pPr>
        <w:rPr>
          <w:rFonts w:ascii="Arial Narrow" w:hAnsi="Arial Narrow" w:cs="Arial"/>
          <w:bCs/>
          <w:sz w:val="24"/>
        </w:rPr>
      </w:pPr>
      <w:r w:rsidRPr="00942030">
        <w:rPr>
          <w:rFonts w:ascii="Arial Narrow" w:hAnsi="Arial Narrow" w:cs="Arial"/>
          <w:bCs/>
          <w:sz w:val="24"/>
        </w:rPr>
        <w:t xml:space="preserve">Whilst we are looking to accommodate all choices made by </w:t>
      </w:r>
      <w:r w:rsidR="00BC031E" w:rsidRPr="00942030">
        <w:rPr>
          <w:rFonts w:ascii="Arial Narrow" w:hAnsi="Arial Narrow" w:cs="Arial"/>
          <w:bCs/>
          <w:sz w:val="24"/>
        </w:rPr>
        <w:t>students,</w:t>
      </w:r>
      <w:r w:rsidRPr="00942030">
        <w:rPr>
          <w:rFonts w:ascii="Arial Narrow" w:hAnsi="Arial Narrow" w:cs="Arial"/>
          <w:bCs/>
          <w:sz w:val="24"/>
        </w:rPr>
        <w:t xml:space="preserve"> we do reco</w:t>
      </w:r>
      <w:r w:rsidR="007859C4" w:rsidRPr="00942030">
        <w:rPr>
          <w:rFonts w:ascii="Arial Narrow" w:hAnsi="Arial Narrow" w:cs="Arial"/>
          <w:bCs/>
          <w:sz w:val="24"/>
        </w:rPr>
        <w:t xml:space="preserve">mmend that for </w:t>
      </w:r>
      <w:r w:rsidR="008C704C" w:rsidRPr="00942030">
        <w:rPr>
          <w:rFonts w:ascii="Arial Narrow" w:hAnsi="Arial Narrow" w:cs="Arial"/>
          <w:bCs/>
          <w:sz w:val="24"/>
        </w:rPr>
        <w:t>Computer Science students should have achieved a</w:t>
      </w:r>
      <w:r w:rsidR="00073363" w:rsidRPr="00942030">
        <w:rPr>
          <w:rFonts w:ascii="Arial Narrow" w:hAnsi="Arial Narrow" w:cs="Arial"/>
          <w:bCs/>
          <w:sz w:val="24"/>
        </w:rPr>
        <w:t>t least a</w:t>
      </w:r>
      <w:r w:rsidR="008C704C" w:rsidRPr="00942030">
        <w:rPr>
          <w:rFonts w:ascii="Arial Narrow" w:hAnsi="Arial Narrow" w:cs="Arial"/>
          <w:bCs/>
          <w:sz w:val="24"/>
        </w:rPr>
        <w:t xml:space="preserve"> </w:t>
      </w:r>
      <w:r w:rsidR="00073363" w:rsidRPr="00942030">
        <w:rPr>
          <w:rFonts w:ascii="Arial Narrow" w:hAnsi="Arial Narrow" w:cs="Arial"/>
          <w:bCs/>
          <w:sz w:val="24"/>
        </w:rPr>
        <w:t xml:space="preserve">grade 4 in </w:t>
      </w:r>
      <w:r w:rsidR="008C704C" w:rsidRPr="00942030">
        <w:rPr>
          <w:rFonts w:ascii="Arial Narrow" w:hAnsi="Arial Narrow" w:cs="Arial"/>
          <w:bCs/>
          <w:sz w:val="24"/>
        </w:rPr>
        <w:t xml:space="preserve">Mathematics </w:t>
      </w:r>
      <w:r w:rsidR="00073363" w:rsidRPr="00942030">
        <w:rPr>
          <w:rFonts w:ascii="Arial Narrow" w:hAnsi="Arial Narrow" w:cs="Arial"/>
          <w:bCs/>
          <w:sz w:val="24"/>
        </w:rPr>
        <w:t xml:space="preserve">in their February Year 9 report </w:t>
      </w:r>
      <w:r w:rsidR="008C704C" w:rsidRPr="00942030">
        <w:rPr>
          <w:rFonts w:ascii="Arial Narrow" w:hAnsi="Arial Narrow" w:cs="Arial"/>
          <w:bCs/>
          <w:sz w:val="24"/>
        </w:rPr>
        <w:t>in order to access this course at GCSE.</w:t>
      </w:r>
    </w:p>
    <w:p w14:paraId="2B895020" w14:textId="77777777" w:rsidR="009D24F1" w:rsidRPr="00942030" w:rsidRDefault="008C704C" w:rsidP="00334780">
      <w:pPr>
        <w:rPr>
          <w:rFonts w:ascii="Arial Narrow" w:hAnsi="Arial Narrow" w:cs="Arial"/>
          <w:bCs/>
          <w:sz w:val="24"/>
        </w:rPr>
      </w:pPr>
      <w:r w:rsidRPr="00942030">
        <w:rPr>
          <w:rFonts w:ascii="Arial Narrow" w:hAnsi="Arial Narrow" w:cs="Arial"/>
          <w:bCs/>
          <w:sz w:val="24"/>
        </w:rPr>
        <w:t xml:space="preserve"> </w:t>
      </w:r>
    </w:p>
    <w:p w14:paraId="4DD39817" w14:textId="77777777" w:rsidR="008C704C" w:rsidRPr="00942030" w:rsidRDefault="008C704C" w:rsidP="00334780">
      <w:pPr>
        <w:rPr>
          <w:rFonts w:ascii="Arial Narrow" w:hAnsi="Arial Narrow" w:cs="Arial"/>
          <w:bCs/>
          <w:sz w:val="24"/>
        </w:rPr>
      </w:pPr>
      <w:r w:rsidRPr="00942030">
        <w:rPr>
          <w:rFonts w:ascii="Arial Narrow" w:hAnsi="Arial Narrow" w:cs="Arial"/>
          <w:bCs/>
          <w:sz w:val="24"/>
        </w:rPr>
        <w:t>Whilst we intend to offer all of the subjects listed, if there are not enough students choosing any particular subject we may have to withdraw the subject and ask the students who have chosen it to choose a different one.</w:t>
      </w:r>
    </w:p>
    <w:sectPr w:rsidR="008C704C" w:rsidRPr="00942030" w:rsidSect="009D24F1">
      <w:footerReference w:type="even" r:id="rId12"/>
      <w:footerReference w:type="default" r:id="rId13"/>
      <w:pgSz w:w="11907" w:h="16840" w:code="9"/>
      <w:pgMar w:top="284" w:right="851" w:bottom="0" w:left="851" w:header="255" w:footer="28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9E4DA" w14:textId="77777777" w:rsidR="00BB6371" w:rsidRDefault="00BB6371">
      <w:r>
        <w:separator/>
      </w:r>
    </w:p>
  </w:endnote>
  <w:endnote w:type="continuationSeparator" w:id="0">
    <w:p w14:paraId="6BCCFF4F" w14:textId="77777777" w:rsidR="00BB6371" w:rsidRDefault="00BB63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087D7E" w14:textId="77777777" w:rsidR="002B5463" w:rsidRDefault="002B546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6C3431D" w14:textId="77777777" w:rsidR="002B5463" w:rsidRDefault="002B546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98EA4" w14:textId="77777777" w:rsidR="002B5463" w:rsidRDefault="002B546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E9A99" w14:textId="77777777" w:rsidR="00BB6371" w:rsidRDefault="00BB6371">
      <w:r>
        <w:separator/>
      </w:r>
    </w:p>
  </w:footnote>
  <w:footnote w:type="continuationSeparator" w:id="0">
    <w:p w14:paraId="594EEF70" w14:textId="77777777" w:rsidR="00BB6371" w:rsidRDefault="00BB63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64C965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49719F4"/>
    <w:multiLevelType w:val="hybridMultilevel"/>
    <w:tmpl w:val="9B466B2A"/>
    <w:lvl w:ilvl="0" w:tplc="41FCCA9A">
      <w:start w:val="1"/>
      <w:numFmt w:val="bullet"/>
      <w:lvlText w:val=""/>
      <w:lvlJc w:val="left"/>
      <w:pPr>
        <w:tabs>
          <w:tab w:val="num" w:pos="928"/>
        </w:tabs>
        <w:ind w:left="852" w:hanging="284"/>
      </w:pPr>
      <w:rPr>
        <w:rFonts w:ascii="Symbol" w:hAnsi="Symbol" w:hint="default"/>
        <w:color w:val="auto"/>
        <w:sz w:val="20"/>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2" w15:restartNumberingAfterBreak="0">
    <w:nsid w:val="284E631A"/>
    <w:multiLevelType w:val="hybridMultilevel"/>
    <w:tmpl w:val="92F40524"/>
    <w:lvl w:ilvl="0" w:tplc="C920735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5D22B6"/>
    <w:multiLevelType w:val="hybridMultilevel"/>
    <w:tmpl w:val="2F901B66"/>
    <w:lvl w:ilvl="0" w:tplc="55F8670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F9028D"/>
    <w:multiLevelType w:val="hybridMultilevel"/>
    <w:tmpl w:val="343C2C9C"/>
    <w:lvl w:ilvl="0" w:tplc="DE62DA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095DB0"/>
    <w:multiLevelType w:val="hybridMultilevel"/>
    <w:tmpl w:val="5F7CAB94"/>
    <w:lvl w:ilvl="0" w:tplc="0B004E1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7E4A73"/>
    <w:multiLevelType w:val="hybridMultilevel"/>
    <w:tmpl w:val="01E27CA6"/>
    <w:lvl w:ilvl="0" w:tplc="DE62DA3E">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5004A8"/>
    <w:multiLevelType w:val="hybridMultilevel"/>
    <w:tmpl w:val="936E5774"/>
    <w:lvl w:ilvl="0" w:tplc="DDD2426C">
      <w:start w:val="15"/>
      <w:numFmt w:val="bullet"/>
      <w:lvlText w:val=""/>
      <w:lvlJc w:val="left"/>
      <w:pPr>
        <w:tabs>
          <w:tab w:val="num" w:pos="2520"/>
        </w:tabs>
        <w:ind w:left="2520" w:hanging="360"/>
      </w:pPr>
      <w:rPr>
        <w:rFonts w:ascii="Wingdings 2" w:hAnsi="Wingdings 2" w:cs="Times New Roman" w:hint="default"/>
        <w:sz w:val="24"/>
        <w:szCs w:val="24"/>
        <w:u w:val="none"/>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8" w15:restartNumberingAfterBreak="0">
    <w:nsid w:val="69FE0A3E"/>
    <w:multiLevelType w:val="hybridMultilevel"/>
    <w:tmpl w:val="53DEE986"/>
    <w:lvl w:ilvl="0" w:tplc="44500F5E">
      <w:start w:val="1"/>
      <w:numFmt w:val="bullet"/>
      <w:lvlText w:val=""/>
      <w:lvlJc w:val="left"/>
      <w:pPr>
        <w:tabs>
          <w:tab w:val="num" w:pos="1080"/>
        </w:tabs>
        <w:ind w:left="1080" w:hanging="360"/>
      </w:pPr>
      <w:rPr>
        <w:rFonts w:ascii="Symbol" w:hAnsi="Symbol" w:hint="default"/>
        <w:sz w:val="24"/>
        <w:szCs w:val="24"/>
        <w:u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D1218F5"/>
    <w:multiLevelType w:val="hybridMultilevel"/>
    <w:tmpl w:val="9FACEF96"/>
    <w:lvl w:ilvl="0" w:tplc="286E927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15D436A"/>
    <w:multiLevelType w:val="hybridMultilevel"/>
    <w:tmpl w:val="9B466B2A"/>
    <w:lvl w:ilvl="0" w:tplc="AB7E9522">
      <w:start w:val="1"/>
      <w:numFmt w:val="bullet"/>
      <w:lvlText w:val=""/>
      <w:lvlJc w:val="left"/>
      <w:pPr>
        <w:tabs>
          <w:tab w:val="num" w:pos="928"/>
        </w:tabs>
        <w:ind w:left="852" w:hanging="284"/>
      </w:pPr>
      <w:rPr>
        <w:rFonts w:ascii="Symbol" w:hAnsi="Symbol" w:hint="default"/>
        <w:color w:val="auto"/>
        <w:sz w:val="18"/>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1" w15:restartNumberingAfterBreak="0">
    <w:nsid w:val="77D27951"/>
    <w:multiLevelType w:val="multilevel"/>
    <w:tmpl w:val="936E5774"/>
    <w:lvl w:ilvl="0">
      <w:start w:val="15"/>
      <w:numFmt w:val="bullet"/>
      <w:lvlText w:val=""/>
      <w:lvlJc w:val="left"/>
      <w:pPr>
        <w:tabs>
          <w:tab w:val="num" w:pos="2520"/>
        </w:tabs>
        <w:ind w:left="2520" w:hanging="360"/>
      </w:pPr>
      <w:rPr>
        <w:rFonts w:ascii="Wingdings 2" w:hAnsi="Wingdings 2" w:cs="Times New Roman" w:hint="default"/>
        <w:sz w:val="24"/>
        <w:szCs w:val="24"/>
        <w:u w:val="none"/>
      </w:rPr>
    </w:lvl>
    <w:lvl w:ilvl="1">
      <w:start w:val="1"/>
      <w:numFmt w:val="bullet"/>
      <w:lvlText w:val="o"/>
      <w:lvlJc w:val="left"/>
      <w:pPr>
        <w:tabs>
          <w:tab w:val="num" w:pos="2880"/>
        </w:tabs>
        <w:ind w:left="2880" w:hanging="360"/>
      </w:pPr>
      <w:rPr>
        <w:rFonts w:ascii="Courier New" w:hAnsi="Courier New" w:cs="Courier New" w:hint="default"/>
      </w:rPr>
    </w:lvl>
    <w:lvl w:ilvl="2">
      <w:start w:val="1"/>
      <w:numFmt w:val="bullet"/>
      <w:lvlText w:val=""/>
      <w:lvlJc w:val="left"/>
      <w:pPr>
        <w:tabs>
          <w:tab w:val="num" w:pos="3600"/>
        </w:tabs>
        <w:ind w:left="3600" w:hanging="360"/>
      </w:pPr>
      <w:rPr>
        <w:rFonts w:ascii="Wingdings" w:hAnsi="Wingdings" w:hint="default"/>
      </w:rPr>
    </w:lvl>
    <w:lvl w:ilvl="3">
      <w:start w:val="1"/>
      <w:numFmt w:val="bullet"/>
      <w:lvlText w:val=""/>
      <w:lvlJc w:val="left"/>
      <w:pPr>
        <w:tabs>
          <w:tab w:val="num" w:pos="4320"/>
        </w:tabs>
        <w:ind w:left="4320" w:hanging="360"/>
      </w:pPr>
      <w:rPr>
        <w:rFonts w:ascii="Symbol" w:hAnsi="Symbol" w:hint="default"/>
      </w:rPr>
    </w:lvl>
    <w:lvl w:ilvl="4">
      <w:start w:val="1"/>
      <w:numFmt w:val="bullet"/>
      <w:lvlText w:val="o"/>
      <w:lvlJc w:val="left"/>
      <w:pPr>
        <w:tabs>
          <w:tab w:val="num" w:pos="5040"/>
        </w:tabs>
        <w:ind w:left="5040" w:hanging="360"/>
      </w:pPr>
      <w:rPr>
        <w:rFonts w:ascii="Courier New" w:hAnsi="Courier New" w:cs="Courier New" w:hint="default"/>
      </w:rPr>
    </w:lvl>
    <w:lvl w:ilvl="5">
      <w:start w:val="1"/>
      <w:numFmt w:val="bullet"/>
      <w:lvlText w:val=""/>
      <w:lvlJc w:val="left"/>
      <w:pPr>
        <w:tabs>
          <w:tab w:val="num" w:pos="5760"/>
        </w:tabs>
        <w:ind w:left="5760" w:hanging="360"/>
      </w:pPr>
      <w:rPr>
        <w:rFonts w:ascii="Wingdings" w:hAnsi="Wingdings" w:hint="default"/>
      </w:rPr>
    </w:lvl>
    <w:lvl w:ilvl="6">
      <w:start w:val="1"/>
      <w:numFmt w:val="bullet"/>
      <w:lvlText w:val=""/>
      <w:lvlJc w:val="left"/>
      <w:pPr>
        <w:tabs>
          <w:tab w:val="num" w:pos="6480"/>
        </w:tabs>
        <w:ind w:left="6480" w:hanging="360"/>
      </w:pPr>
      <w:rPr>
        <w:rFonts w:ascii="Symbol" w:hAnsi="Symbol" w:hint="default"/>
      </w:rPr>
    </w:lvl>
    <w:lvl w:ilvl="7">
      <w:start w:val="1"/>
      <w:numFmt w:val="bullet"/>
      <w:lvlText w:val="o"/>
      <w:lvlJc w:val="left"/>
      <w:pPr>
        <w:tabs>
          <w:tab w:val="num" w:pos="7200"/>
        </w:tabs>
        <w:ind w:left="7200" w:hanging="360"/>
      </w:pPr>
      <w:rPr>
        <w:rFonts w:ascii="Courier New" w:hAnsi="Courier New" w:cs="Courier New" w:hint="default"/>
      </w:rPr>
    </w:lvl>
    <w:lvl w:ilvl="8">
      <w:start w:val="1"/>
      <w:numFmt w:val="bullet"/>
      <w:lvlText w:val=""/>
      <w:lvlJc w:val="left"/>
      <w:pPr>
        <w:tabs>
          <w:tab w:val="num" w:pos="7920"/>
        </w:tabs>
        <w:ind w:left="7920" w:hanging="360"/>
      </w:pPr>
      <w:rPr>
        <w:rFonts w:ascii="Wingdings" w:hAnsi="Wingdings" w:hint="default"/>
      </w:rPr>
    </w:lvl>
  </w:abstractNum>
  <w:abstractNum w:abstractNumId="12" w15:restartNumberingAfterBreak="0">
    <w:nsid w:val="7B3E3CCD"/>
    <w:multiLevelType w:val="hybridMultilevel"/>
    <w:tmpl w:val="9B466B2A"/>
    <w:lvl w:ilvl="0" w:tplc="7DA47376">
      <w:start w:val="1"/>
      <w:numFmt w:val="bullet"/>
      <w:lvlText w:val=""/>
      <w:lvlJc w:val="left"/>
      <w:pPr>
        <w:tabs>
          <w:tab w:val="num" w:pos="928"/>
        </w:tabs>
        <w:ind w:left="852" w:hanging="284"/>
      </w:pPr>
      <w:rPr>
        <w:rFonts w:ascii="Symbol" w:hAnsi="Symbol" w:hint="default"/>
        <w:color w:val="auto"/>
        <w:sz w:val="22"/>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num w:numId="1">
    <w:abstractNumId w:val="12"/>
  </w:num>
  <w:num w:numId="2">
    <w:abstractNumId w:val="1"/>
  </w:num>
  <w:num w:numId="3">
    <w:abstractNumId w:val="10"/>
  </w:num>
  <w:num w:numId="4">
    <w:abstractNumId w:val="7"/>
  </w:num>
  <w:num w:numId="5">
    <w:abstractNumId w:val="11"/>
  </w:num>
  <w:num w:numId="6">
    <w:abstractNumId w:val="8"/>
  </w:num>
  <w:num w:numId="7">
    <w:abstractNumId w:val="0"/>
  </w:num>
  <w:num w:numId="8">
    <w:abstractNumId w:val="2"/>
  </w:num>
  <w:num w:numId="9">
    <w:abstractNumId w:val="5"/>
  </w:num>
  <w:num w:numId="10">
    <w:abstractNumId w:val="9"/>
  </w:num>
  <w:num w:numId="11">
    <w:abstractNumId w:val="3"/>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57"/>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72A"/>
    <w:rsid w:val="000508DD"/>
    <w:rsid w:val="00057D93"/>
    <w:rsid w:val="000609DD"/>
    <w:rsid w:val="00065B16"/>
    <w:rsid w:val="00073363"/>
    <w:rsid w:val="0009172A"/>
    <w:rsid w:val="0009455A"/>
    <w:rsid w:val="000B4F82"/>
    <w:rsid w:val="000B52F4"/>
    <w:rsid w:val="000C18A2"/>
    <w:rsid w:val="000E625D"/>
    <w:rsid w:val="000F2A91"/>
    <w:rsid w:val="000F2ABC"/>
    <w:rsid w:val="000F30FC"/>
    <w:rsid w:val="00110112"/>
    <w:rsid w:val="00110137"/>
    <w:rsid w:val="00124166"/>
    <w:rsid w:val="00190817"/>
    <w:rsid w:val="001F460A"/>
    <w:rsid w:val="00206AED"/>
    <w:rsid w:val="002076DA"/>
    <w:rsid w:val="00215F6E"/>
    <w:rsid w:val="002211A8"/>
    <w:rsid w:val="00257D8A"/>
    <w:rsid w:val="002A5BC4"/>
    <w:rsid w:val="002A7BD2"/>
    <w:rsid w:val="002B5463"/>
    <w:rsid w:val="002C67E4"/>
    <w:rsid w:val="002F46EF"/>
    <w:rsid w:val="0030109C"/>
    <w:rsid w:val="00313947"/>
    <w:rsid w:val="00334780"/>
    <w:rsid w:val="003474BD"/>
    <w:rsid w:val="00362537"/>
    <w:rsid w:val="0036557D"/>
    <w:rsid w:val="0037249D"/>
    <w:rsid w:val="00380391"/>
    <w:rsid w:val="00382EB4"/>
    <w:rsid w:val="00387A73"/>
    <w:rsid w:val="003A3D0A"/>
    <w:rsid w:val="003A5EBC"/>
    <w:rsid w:val="003B108F"/>
    <w:rsid w:val="003B2172"/>
    <w:rsid w:val="003E18F7"/>
    <w:rsid w:val="003F61B8"/>
    <w:rsid w:val="0041102B"/>
    <w:rsid w:val="00416482"/>
    <w:rsid w:val="0042102C"/>
    <w:rsid w:val="0043782B"/>
    <w:rsid w:val="0044540E"/>
    <w:rsid w:val="00450F15"/>
    <w:rsid w:val="0047244A"/>
    <w:rsid w:val="00491A39"/>
    <w:rsid w:val="004A3039"/>
    <w:rsid w:val="004A7AF5"/>
    <w:rsid w:val="004C79B2"/>
    <w:rsid w:val="004D0914"/>
    <w:rsid w:val="00567E06"/>
    <w:rsid w:val="00592123"/>
    <w:rsid w:val="00592BC7"/>
    <w:rsid w:val="00597F7C"/>
    <w:rsid w:val="005A35EC"/>
    <w:rsid w:val="005B3A71"/>
    <w:rsid w:val="005B5DD4"/>
    <w:rsid w:val="005F6A10"/>
    <w:rsid w:val="00651311"/>
    <w:rsid w:val="006565F7"/>
    <w:rsid w:val="00664D5B"/>
    <w:rsid w:val="00670254"/>
    <w:rsid w:val="00676925"/>
    <w:rsid w:val="00687EAE"/>
    <w:rsid w:val="00694807"/>
    <w:rsid w:val="006B4840"/>
    <w:rsid w:val="006C552B"/>
    <w:rsid w:val="006E05BE"/>
    <w:rsid w:val="007514B7"/>
    <w:rsid w:val="00784497"/>
    <w:rsid w:val="007859C4"/>
    <w:rsid w:val="0078682E"/>
    <w:rsid w:val="007B24FF"/>
    <w:rsid w:val="007D29B8"/>
    <w:rsid w:val="00804025"/>
    <w:rsid w:val="00810F44"/>
    <w:rsid w:val="0081284C"/>
    <w:rsid w:val="00816553"/>
    <w:rsid w:val="00817A64"/>
    <w:rsid w:val="008476A4"/>
    <w:rsid w:val="0086088F"/>
    <w:rsid w:val="00891C59"/>
    <w:rsid w:val="008920AB"/>
    <w:rsid w:val="00896250"/>
    <w:rsid w:val="008A6A5A"/>
    <w:rsid w:val="008C3B0D"/>
    <w:rsid w:val="008C3E51"/>
    <w:rsid w:val="008C704C"/>
    <w:rsid w:val="008D75DD"/>
    <w:rsid w:val="008E6DA7"/>
    <w:rsid w:val="00903049"/>
    <w:rsid w:val="00924640"/>
    <w:rsid w:val="00942030"/>
    <w:rsid w:val="00942F65"/>
    <w:rsid w:val="009453E1"/>
    <w:rsid w:val="0095031C"/>
    <w:rsid w:val="0098359D"/>
    <w:rsid w:val="00990710"/>
    <w:rsid w:val="009B63B9"/>
    <w:rsid w:val="009C6AA0"/>
    <w:rsid w:val="009C7B94"/>
    <w:rsid w:val="009D211D"/>
    <w:rsid w:val="009D24F1"/>
    <w:rsid w:val="009E07C6"/>
    <w:rsid w:val="009E38AF"/>
    <w:rsid w:val="009F4675"/>
    <w:rsid w:val="00A27687"/>
    <w:rsid w:val="00A45A5D"/>
    <w:rsid w:val="00A70BBD"/>
    <w:rsid w:val="00A7270A"/>
    <w:rsid w:val="00A76428"/>
    <w:rsid w:val="00A8650E"/>
    <w:rsid w:val="00AC6426"/>
    <w:rsid w:val="00AC7C12"/>
    <w:rsid w:val="00B168DF"/>
    <w:rsid w:val="00B4717E"/>
    <w:rsid w:val="00B66FCD"/>
    <w:rsid w:val="00BB6371"/>
    <w:rsid w:val="00BC031E"/>
    <w:rsid w:val="00BD55C9"/>
    <w:rsid w:val="00BF72FC"/>
    <w:rsid w:val="00C31170"/>
    <w:rsid w:val="00C32971"/>
    <w:rsid w:val="00C5329F"/>
    <w:rsid w:val="00C625C7"/>
    <w:rsid w:val="00C9058A"/>
    <w:rsid w:val="00C927F5"/>
    <w:rsid w:val="00CA53D7"/>
    <w:rsid w:val="00CB6254"/>
    <w:rsid w:val="00CE3ED5"/>
    <w:rsid w:val="00CF6496"/>
    <w:rsid w:val="00D37433"/>
    <w:rsid w:val="00D579A0"/>
    <w:rsid w:val="00D83AC8"/>
    <w:rsid w:val="00DA11A0"/>
    <w:rsid w:val="00E02664"/>
    <w:rsid w:val="00E372AB"/>
    <w:rsid w:val="00E5542A"/>
    <w:rsid w:val="00E55F40"/>
    <w:rsid w:val="00E76836"/>
    <w:rsid w:val="00E909AF"/>
    <w:rsid w:val="00EA1E0C"/>
    <w:rsid w:val="00EA367E"/>
    <w:rsid w:val="00F1736B"/>
    <w:rsid w:val="00F750B1"/>
    <w:rsid w:val="00F82F79"/>
    <w:rsid w:val="00F87B55"/>
    <w:rsid w:val="00F9267A"/>
    <w:rsid w:val="00FA3BF1"/>
    <w:rsid w:val="00FC77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20761456"/>
  <w15:chartTrackingRefBased/>
  <w15:docId w15:val="{30172664-39E5-47C0-9205-246C268717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lang w:eastAsia="en-US"/>
    </w:rPr>
  </w:style>
  <w:style w:type="paragraph" w:styleId="Heading1">
    <w:name w:val="heading 1"/>
    <w:basedOn w:val="Normal"/>
    <w:next w:val="Normal"/>
    <w:qFormat/>
    <w:pPr>
      <w:keepNext/>
      <w:spacing w:before="60" w:after="60"/>
      <w:jc w:val="center"/>
      <w:outlineLvl w:val="0"/>
    </w:pPr>
    <w:rPr>
      <w:rFonts w:cs="Arial"/>
      <w:b/>
      <w:bCs/>
      <w:sz w:val="20"/>
      <w:szCs w:val="20"/>
    </w:rPr>
  </w:style>
  <w:style w:type="paragraph" w:styleId="Heading2">
    <w:name w:val="heading 2"/>
    <w:basedOn w:val="Normal"/>
    <w:next w:val="Normal"/>
    <w:qFormat/>
    <w:pPr>
      <w:keepNext/>
      <w:jc w:val="center"/>
      <w:outlineLvl w:val="1"/>
    </w:pPr>
    <w:rPr>
      <w:b/>
      <w:bCs/>
      <w:color w:val="FFFFFF"/>
      <w:sz w:val="20"/>
    </w:rPr>
  </w:style>
  <w:style w:type="paragraph" w:styleId="Heading6">
    <w:name w:val="heading 6"/>
    <w:basedOn w:val="Normal"/>
    <w:next w:val="Normal"/>
    <w:qFormat/>
    <w:pPr>
      <w:keepNext/>
      <w:jc w:val="center"/>
      <w:outlineLvl w:val="5"/>
    </w:pPr>
    <w:rPr>
      <w:rFonts w:ascii="Comic Sans MS" w:hAnsi="Comic Sans MS"/>
      <w:b/>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Pr>
      <w:rFonts w:ascii="Times New Roman" w:hAnsi="Times New Roman"/>
      <w:sz w:val="20"/>
      <w:szCs w:val="20"/>
      <w:lang w:eastAsia="en-GB"/>
    </w:rPr>
  </w:style>
  <w:style w:type="paragraph" w:styleId="Title">
    <w:name w:val="Title"/>
    <w:basedOn w:val="Normal"/>
    <w:qFormat/>
    <w:pPr>
      <w:jc w:val="center"/>
    </w:pPr>
    <w:rPr>
      <w:rFonts w:ascii="Comic Sans MS" w:hAnsi="Comic Sans MS" w:cs="Arial"/>
      <w:b/>
      <w:bCs/>
      <w:sz w:val="24"/>
    </w:rPr>
  </w:style>
  <w:style w:type="paragraph" w:styleId="EnvelopeReturn">
    <w:name w:val="envelope return"/>
    <w:basedOn w:val="Normal"/>
    <w:rPr>
      <w:rFonts w:ascii="Trebuchet MS" w:hAnsi="Trebuchet MS" w:cs="Arial"/>
      <w:sz w:val="20"/>
      <w:szCs w:val="20"/>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lockText">
    <w:name w:val="Block Text"/>
    <w:basedOn w:val="Normal"/>
    <w:pPr>
      <w:ind w:left="-57" w:right="-57"/>
      <w:jc w:val="center"/>
    </w:pPr>
    <w:rPr>
      <w:rFonts w:ascii="Comic Sans MS" w:hAnsi="Comic Sans MS"/>
      <w:sz w:val="18"/>
      <w:szCs w:val="20"/>
    </w:rPr>
  </w:style>
  <w:style w:type="paragraph" w:styleId="BodyText">
    <w:name w:val="Body Text"/>
    <w:basedOn w:val="Normal"/>
    <w:pPr>
      <w:jc w:val="center"/>
    </w:pPr>
    <w:rPr>
      <w:rFonts w:ascii="Arial Narrow" w:hAnsi="Arial Narrow"/>
      <w:sz w:val="20"/>
    </w:rPr>
  </w:style>
  <w:style w:type="paragraph" w:styleId="BalloonText">
    <w:name w:val="Balloon Text"/>
    <w:basedOn w:val="Normal"/>
    <w:semiHidden/>
    <w:rPr>
      <w:rFonts w:ascii="Tahoma" w:hAnsi="Tahoma" w:cs="Tahoma"/>
      <w:sz w:val="16"/>
      <w:szCs w:val="16"/>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style>
  <w:style w:type="paragraph" w:styleId="ListBullet">
    <w:name w:val="List Bullet"/>
    <w:basedOn w:val="Normal"/>
    <w:pPr>
      <w:numPr>
        <w:numId w:val="7"/>
      </w:numPr>
    </w:pPr>
  </w:style>
  <w:style w:type="paragraph" w:styleId="ListParagraph">
    <w:name w:val="List Paragraph"/>
    <w:basedOn w:val="Normal"/>
    <w:uiPriority w:val="34"/>
    <w:qFormat/>
    <w:rsid w:val="00257D8A"/>
    <w:pPr>
      <w:ind w:left="720"/>
      <w:contextualSpacing/>
    </w:pPr>
  </w:style>
  <w:style w:type="paragraph" w:styleId="NormalWeb">
    <w:name w:val="Normal (Web)"/>
    <w:basedOn w:val="Normal"/>
    <w:uiPriority w:val="99"/>
    <w:unhideWhenUsed/>
    <w:rsid w:val="00FA3BF1"/>
    <w:rPr>
      <w:rFonts w:ascii="Times New Roman" w:eastAsiaTheme="minorHAnsi" w:hAnsi="Times New Roman"/>
      <w:sz w:val="24"/>
      <w:lang w:eastAsia="en-GB"/>
    </w:rPr>
  </w:style>
  <w:style w:type="character" w:styleId="Hyperlink">
    <w:name w:val="Hyperlink"/>
    <w:basedOn w:val="DefaultParagraphFont"/>
    <w:rsid w:val="009F4675"/>
    <w:rPr>
      <w:color w:val="0563C1" w:themeColor="hyperlink"/>
      <w:u w:val="single"/>
    </w:rPr>
  </w:style>
  <w:style w:type="character" w:styleId="UnresolvedMention">
    <w:name w:val="Unresolved Mention"/>
    <w:basedOn w:val="DefaultParagraphFont"/>
    <w:uiPriority w:val="99"/>
    <w:semiHidden/>
    <w:unhideWhenUsed/>
    <w:rsid w:val="009F46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1015030">
      <w:bodyDiv w:val="1"/>
      <w:marLeft w:val="0"/>
      <w:marRight w:val="0"/>
      <w:marTop w:val="0"/>
      <w:marBottom w:val="0"/>
      <w:divBdr>
        <w:top w:val="none" w:sz="0" w:space="0" w:color="auto"/>
        <w:left w:val="none" w:sz="0" w:space="0" w:color="auto"/>
        <w:bottom w:val="none" w:sz="0" w:space="0" w:color="auto"/>
        <w:right w:val="none" w:sz="0" w:space="0" w:color="auto"/>
      </w:divBdr>
    </w:div>
    <w:div w:id="390662277">
      <w:bodyDiv w:val="1"/>
      <w:marLeft w:val="0"/>
      <w:marRight w:val="0"/>
      <w:marTop w:val="0"/>
      <w:marBottom w:val="0"/>
      <w:divBdr>
        <w:top w:val="none" w:sz="0" w:space="0" w:color="auto"/>
        <w:left w:val="none" w:sz="0" w:space="0" w:color="auto"/>
        <w:bottom w:val="none" w:sz="0" w:space="0" w:color="auto"/>
        <w:right w:val="none" w:sz="0" w:space="0" w:color="auto"/>
      </w:divBdr>
    </w:div>
    <w:div w:id="913050234">
      <w:bodyDiv w:val="1"/>
      <w:marLeft w:val="0"/>
      <w:marRight w:val="0"/>
      <w:marTop w:val="0"/>
      <w:marBottom w:val="0"/>
      <w:divBdr>
        <w:top w:val="none" w:sz="0" w:space="0" w:color="auto"/>
        <w:left w:val="none" w:sz="0" w:space="0" w:color="auto"/>
        <w:bottom w:val="none" w:sz="0" w:space="0" w:color="auto"/>
        <w:right w:val="none" w:sz="0" w:space="0" w:color="auto"/>
      </w:divBdr>
    </w:div>
    <w:div w:id="969821756">
      <w:bodyDiv w:val="1"/>
      <w:marLeft w:val="0"/>
      <w:marRight w:val="0"/>
      <w:marTop w:val="0"/>
      <w:marBottom w:val="0"/>
      <w:divBdr>
        <w:top w:val="none" w:sz="0" w:space="0" w:color="auto"/>
        <w:left w:val="none" w:sz="0" w:space="0" w:color="auto"/>
        <w:bottom w:val="none" w:sz="0" w:space="0" w:color="auto"/>
        <w:right w:val="none" w:sz="0" w:space="0" w:color="auto"/>
      </w:divBdr>
      <w:divsChild>
        <w:div w:id="1369260505">
          <w:marLeft w:val="0"/>
          <w:marRight w:val="0"/>
          <w:marTop w:val="0"/>
          <w:marBottom w:val="0"/>
          <w:divBdr>
            <w:top w:val="none" w:sz="0" w:space="0" w:color="auto"/>
            <w:left w:val="none" w:sz="0" w:space="0" w:color="auto"/>
            <w:bottom w:val="none" w:sz="0" w:space="0" w:color="auto"/>
            <w:right w:val="none" w:sz="0" w:space="0" w:color="auto"/>
          </w:divBdr>
          <w:divsChild>
            <w:div w:id="726952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Kim.Homard-Roy@pws.emat.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106EDCB91B4F489A4AB276FFCFEAF3" ma:contentTypeVersion="13" ma:contentTypeDescription="Create a new document." ma:contentTypeScope="" ma:versionID="6e50e924a14ca198e5f5afe41c1dcf85">
  <xsd:schema xmlns:xsd="http://www.w3.org/2001/XMLSchema" xmlns:xs="http://www.w3.org/2001/XMLSchema" xmlns:p="http://schemas.microsoft.com/office/2006/metadata/properties" xmlns:ns2="1563aa09-23ec-4908-bca9-30d19135d49c" xmlns:ns3="795f7133-d0e9-4cb1-aaf1-edd96f6cf877" targetNamespace="http://schemas.microsoft.com/office/2006/metadata/properties" ma:root="true" ma:fieldsID="61e80f1124e893451620a0061256ced3" ns2:_="" ns3:_="">
    <xsd:import namespace="1563aa09-23ec-4908-bca9-30d19135d49c"/>
    <xsd:import namespace="795f7133-d0e9-4cb1-aaf1-edd96f6cf87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63aa09-23ec-4908-bca9-30d19135d4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95f7133-d0e9-4cb1-aaf1-edd96f6cf87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2A2A15AD-B33B-4E2D-93CA-32A0447D29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63aa09-23ec-4908-bca9-30d19135d49c"/>
    <ds:schemaRef ds:uri="795f7133-d0e9-4cb1-aaf1-edd96f6cf8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A44844-4911-4BAF-AF5D-72B8523D95EF}">
  <ds:schemaRefs>
    <ds:schemaRef ds:uri="http://schemas.microsoft.com/sharepoint/v3/contenttype/forms"/>
  </ds:schemaRefs>
</ds:datastoreItem>
</file>

<file path=customXml/itemProps3.xml><?xml version="1.0" encoding="utf-8"?>
<ds:datastoreItem xmlns:ds="http://schemas.openxmlformats.org/officeDocument/2006/customXml" ds:itemID="{6073010F-E5FE-467D-8693-F66232BCE5C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C49F302-EC76-4183-8EC9-2DEDEF3A4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398</Words>
  <Characters>2224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AS AND GCSE POST 16 PROGRAMME OF STUDY</vt:lpstr>
    </vt:vector>
  </TitlesOfParts>
  <Company>Education and Comunity Learning</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 AND GCSE POST 16 PROGRAMME OF STUDY</dc:title>
  <dc:subject/>
  <dc:creator>Mr K Homard-Roy</dc:creator>
  <cp:keywords/>
  <cp:lastModifiedBy>Elizabeth Dormor</cp:lastModifiedBy>
  <cp:revision>2</cp:revision>
  <cp:lastPrinted>2022-03-03T08:12:00Z</cp:lastPrinted>
  <dcterms:created xsi:type="dcterms:W3CDTF">2022-03-18T09:14:00Z</dcterms:created>
  <dcterms:modified xsi:type="dcterms:W3CDTF">2022-03-18T09:14:00Z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0x0101001C106EDCB91B4F489A4AB276FFCFEAF3</vt:lpwstr>
  </property>
</Properties>
</file>